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1C" w:rsidRPr="002C6C95" w:rsidRDefault="0003621C" w:rsidP="0003621C">
      <w:pPr>
        <w:ind w:right="49"/>
        <w:jc w:val="right"/>
        <w:rPr>
          <w:b/>
          <w:bCs/>
          <w:sz w:val="22"/>
          <w:szCs w:val="22"/>
        </w:rPr>
      </w:pPr>
      <w:r w:rsidRPr="002C6C95">
        <w:rPr>
          <w:b/>
          <w:bCs/>
          <w:sz w:val="22"/>
          <w:szCs w:val="22"/>
        </w:rPr>
        <w:t xml:space="preserve">TERMO DE FOMENTO N°: </w:t>
      </w:r>
      <w:r w:rsidR="00C647DF">
        <w:rPr>
          <w:b/>
          <w:bCs/>
          <w:sz w:val="22"/>
          <w:szCs w:val="22"/>
        </w:rPr>
        <w:t>03/</w:t>
      </w:r>
      <w:r w:rsidR="00FF389D">
        <w:rPr>
          <w:b/>
          <w:bCs/>
          <w:sz w:val="22"/>
          <w:szCs w:val="22"/>
        </w:rPr>
        <w:t>2024</w:t>
      </w:r>
    </w:p>
    <w:p w:rsidR="0003621C" w:rsidRPr="002C6C95" w:rsidRDefault="0003621C" w:rsidP="0003621C">
      <w:pPr>
        <w:ind w:left="2985" w:right="1395"/>
        <w:jc w:val="both"/>
        <w:rPr>
          <w:b/>
          <w:bCs/>
          <w:sz w:val="22"/>
          <w:szCs w:val="22"/>
        </w:rPr>
      </w:pPr>
    </w:p>
    <w:p w:rsidR="0003621C" w:rsidRPr="002C6C95" w:rsidRDefault="0003621C" w:rsidP="0003621C">
      <w:pPr>
        <w:ind w:left="3969"/>
        <w:jc w:val="both"/>
        <w:rPr>
          <w:b/>
          <w:bCs/>
          <w:sz w:val="22"/>
          <w:szCs w:val="22"/>
        </w:rPr>
      </w:pPr>
      <w:r w:rsidRPr="002C6C95">
        <w:rPr>
          <w:b/>
          <w:bCs/>
          <w:sz w:val="22"/>
          <w:szCs w:val="22"/>
        </w:rPr>
        <w:t xml:space="preserve">TERMO DE FOMENTO QUE ENTRE SI CELEBRAM A PREFEITURA MUNICIPAL DE SELBACH, RS, E A ENTIDADE </w:t>
      </w:r>
      <w:r w:rsidR="00F92FDE" w:rsidRPr="00F92FDE">
        <w:rPr>
          <w:b/>
          <w:bCs/>
          <w:sz w:val="22"/>
          <w:szCs w:val="22"/>
        </w:rPr>
        <w:t>ASSOCIAÇÃO DOS ARTESÃOS DE SELBACH</w:t>
      </w:r>
      <w:r w:rsidR="00F92FDE">
        <w:rPr>
          <w:b/>
          <w:bCs/>
          <w:sz w:val="22"/>
          <w:szCs w:val="22"/>
        </w:rPr>
        <w:t xml:space="preserve">, </w:t>
      </w:r>
      <w:r w:rsidRPr="002C6C95">
        <w:rPr>
          <w:b/>
          <w:bCs/>
          <w:sz w:val="22"/>
          <w:szCs w:val="22"/>
        </w:rPr>
        <w:t>PARA OS FINS QUE ESPECIFICA.</w:t>
      </w:r>
    </w:p>
    <w:p w:rsidR="0003621C" w:rsidRPr="002C6C95" w:rsidRDefault="0003621C" w:rsidP="0003621C">
      <w:pPr>
        <w:rPr>
          <w:sz w:val="22"/>
          <w:szCs w:val="22"/>
        </w:rPr>
      </w:pPr>
    </w:p>
    <w:p w:rsidR="0003621C" w:rsidRPr="002C6C95" w:rsidRDefault="0003621C" w:rsidP="0003621C">
      <w:pPr>
        <w:jc w:val="both"/>
        <w:rPr>
          <w:sz w:val="22"/>
          <w:szCs w:val="22"/>
        </w:rPr>
      </w:pPr>
      <w:r w:rsidRPr="002C6C95">
        <w:rPr>
          <w:bCs/>
          <w:sz w:val="22"/>
          <w:szCs w:val="22"/>
        </w:rPr>
        <w:t>Pelo presente instrumento</w:t>
      </w:r>
      <w:r w:rsidRPr="002C6C95">
        <w:rPr>
          <w:sz w:val="22"/>
          <w:szCs w:val="22"/>
        </w:rPr>
        <w:t xml:space="preserve">, de um lado o </w:t>
      </w:r>
      <w:r w:rsidRPr="002C6C95">
        <w:rPr>
          <w:b/>
          <w:sz w:val="22"/>
          <w:szCs w:val="22"/>
        </w:rPr>
        <w:t>MUNICÍPIO DE SELBACH, RS</w:t>
      </w:r>
      <w:r w:rsidRPr="002C6C95">
        <w:rPr>
          <w:sz w:val="22"/>
          <w:szCs w:val="22"/>
        </w:rPr>
        <w:t xml:space="preserve">, por intermédio da </w:t>
      </w:r>
      <w:r w:rsidRPr="002C6C95">
        <w:rPr>
          <w:b/>
          <w:sz w:val="22"/>
          <w:szCs w:val="22"/>
        </w:rPr>
        <w:t>PREFEITURA MUNICIPAL DE SELBACH</w:t>
      </w:r>
      <w:r w:rsidRPr="002C6C95">
        <w:rPr>
          <w:sz w:val="22"/>
          <w:szCs w:val="22"/>
        </w:rPr>
        <w:t xml:space="preserve">, pessoa jurídica de direito público interno, inscrita no CNPJ-MF sob o nº 87.613.501/0001-21, com sede no Largo Adolfo Albino Werlang,  14, Centro, Selbach, RS, neste ato representado pelo Prefeito Municipal Senhor </w:t>
      </w:r>
      <w:r>
        <w:rPr>
          <w:sz w:val="22"/>
          <w:szCs w:val="22"/>
        </w:rPr>
        <w:t>Michael</w:t>
      </w:r>
      <w:r w:rsidRPr="002C6C95">
        <w:rPr>
          <w:sz w:val="22"/>
          <w:szCs w:val="22"/>
        </w:rPr>
        <w:t xml:space="preserve"> Kuhn, portador da </w:t>
      </w:r>
      <w:r w:rsidRPr="002C6C95">
        <w:rPr>
          <w:rFonts w:eastAsia="Microsoft Sans Serif"/>
          <w:color w:val="000000"/>
          <w:sz w:val="22"/>
          <w:szCs w:val="22"/>
        </w:rPr>
        <w:t xml:space="preserve">Cédula de Identidade sob n.º </w:t>
      </w:r>
      <w:r w:rsidRPr="00665CC4">
        <w:rPr>
          <w:sz w:val="22"/>
          <w:szCs w:val="22"/>
        </w:rPr>
        <w:t>9049531974</w:t>
      </w:r>
      <w:r>
        <w:rPr>
          <w:sz w:val="22"/>
          <w:szCs w:val="22"/>
        </w:rPr>
        <w:t xml:space="preserve"> </w:t>
      </w:r>
      <w:r w:rsidRPr="002C6C95">
        <w:rPr>
          <w:rFonts w:eastAsia="Microsoft Sans Serif"/>
          <w:color w:val="000000"/>
          <w:sz w:val="22"/>
          <w:szCs w:val="22"/>
        </w:rPr>
        <w:t xml:space="preserve">e inscrito no CPF sob </w:t>
      </w:r>
      <w:r w:rsidRPr="002C6C95">
        <w:rPr>
          <w:sz w:val="22"/>
          <w:szCs w:val="22"/>
        </w:rPr>
        <w:t xml:space="preserve">n.º </w:t>
      </w:r>
      <w:r w:rsidRPr="00665CC4">
        <w:rPr>
          <w:sz w:val="22"/>
          <w:szCs w:val="22"/>
        </w:rPr>
        <w:t>008.757.140-48</w:t>
      </w:r>
      <w:r>
        <w:rPr>
          <w:sz w:val="22"/>
          <w:szCs w:val="22"/>
        </w:rPr>
        <w:t xml:space="preserve"> </w:t>
      </w:r>
      <w:r w:rsidRPr="002C6C95">
        <w:rPr>
          <w:b/>
          <w:sz w:val="22"/>
          <w:szCs w:val="22"/>
        </w:rPr>
        <w:t>CONCEDENTE</w:t>
      </w:r>
      <w:r w:rsidRPr="002C6C95">
        <w:rPr>
          <w:sz w:val="22"/>
          <w:szCs w:val="22"/>
        </w:rPr>
        <w:t xml:space="preserve"> e do outro </w:t>
      </w:r>
      <w:r w:rsidR="00F92FDE" w:rsidRPr="00F92FDE">
        <w:rPr>
          <w:sz w:val="22"/>
          <w:szCs w:val="22"/>
        </w:rPr>
        <w:t>ASSOCIAÇÃO DOS ARTESÃOS DE SELBACH</w:t>
      </w:r>
      <w:r w:rsidR="00F92FDE">
        <w:rPr>
          <w:sz w:val="22"/>
          <w:szCs w:val="22"/>
        </w:rPr>
        <w:t xml:space="preserve">, </w:t>
      </w:r>
      <w:r w:rsidRPr="002C6C95">
        <w:rPr>
          <w:sz w:val="22"/>
          <w:szCs w:val="22"/>
        </w:rPr>
        <w:t xml:space="preserve">inscrita no CNPJ nº </w:t>
      </w:r>
      <w:r w:rsidR="00F92FDE">
        <w:rPr>
          <w:sz w:val="22"/>
          <w:szCs w:val="22"/>
        </w:rPr>
        <w:t>93.853.638/0001-56</w:t>
      </w:r>
      <w:r w:rsidRPr="002C6C95">
        <w:rPr>
          <w:sz w:val="22"/>
          <w:szCs w:val="22"/>
        </w:rPr>
        <w:t xml:space="preserve"> estabelecida</w:t>
      </w:r>
      <w:r w:rsidR="00F92FDE">
        <w:rPr>
          <w:sz w:val="22"/>
          <w:szCs w:val="22"/>
        </w:rPr>
        <w:t xml:space="preserve"> </w:t>
      </w:r>
      <w:r w:rsidRPr="002C6C95">
        <w:rPr>
          <w:sz w:val="22"/>
          <w:szCs w:val="22"/>
        </w:rPr>
        <w:t xml:space="preserve">na </w:t>
      </w:r>
      <w:r w:rsidR="00F92FDE">
        <w:rPr>
          <w:sz w:val="22"/>
          <w:szCs w:val="22"/>
        </w:rPr>
        <w:t>Rua XV de Novembro</w:t>
      </w:r>
      <w:r w:rsidRPr="002C6C95">
        <w:rPr>
          <w:sz w:val="22"/>
          <w:szCs w:val="22"/>
        </w:rPr>
        <w:t xml:space="preserve">, no Município de Selbach/RS, neste ato representado por </w:t>
      </w:r>
      <w:r w:rsidR="00F92FDE">
        <w:rPr>
          <w:sz w:val="22"/>
          <w:szCs w:val="22"/>
        </w:rPr>
        <w:t>sua</w:t>
      </w:r>
      <w:r w:rsidRPr="002C6C95">
        <w:rPr>
          <w:sz w:val="22"/>
          <w:szCs w:val="22"/>
        </w:rPr>
        <w:t xml:space="preserve"> Presidente, </w:t>
      </w:r>
      <w:r w:rsidR="00F92FDE">
        <w:rPr>
          <w:sz w:val="22"/>
          <w:szCs w:val="22"/>
        </w:rPr>
        <w:t>MARLI MARLENE FLACH</w:t>
      </w:r>
      <w:r w:rsidRPr="002C6C95">
        <w:rPr>
          <w:sz w:val="22"/>
          <w:szCs w:val="22"/>
        </w:rPr>
        <w:t>, brasileir</w:t>
      </w:r>
      <w:r w:rsidR="00F92FDE">
        <w:rPr>
          <w:sz w:val="22"/>
          <w:szCs w:val="22"/>
        </w:rPr>
        <w:t>a</w:t>
      </w:r>
      <w:r w:rsidRPr="002C6C95">
        <w:rPr>
          <w:sz w:val="22"/>
          <w:szCs w:val="22"/>
        </w:rPr>
        <w:t xml:space="preserve">, portador do RG nº </w:t>
      </w:r>
      <w:r w:rsidR="00F92FDE">
        <w:rPr>
          <w:sz w:val="22"/>
          <w:szCs w:val="22"/>
        </w:rPr>
        <w:t>3039401587,</w:t>
      </w:r>
      <w:r w:rsidRPr="002C6C95">
        <w:rPr>
          <w:sz w:val="22"/>
          <w:szCs w:val="22"/>
        </w:rPr>
        <w:t xml:space="preserve"> CPF nº </w:t>
      </w:r>
      <w:r w:rsidR="00F92FDE">
        <w:rPr>
          <w:sz w:val="22"/>
          <w:szCs w:val="22"/>
        </w:rPr>
        <w:t>619.728.350-68,</w:t>
      </w:r>
      <w:r w:rsidRPr="002C6C95">
        <w:rPr>
          <w:sz w:val="22"/>
          <w:szCs w:val="22"/>
        </w:rPr>
        <w:t xml:space="preserve"> doravante denominada </w:t>
      </w:r>
      <w:r w:rsidRPr="002C6C95">
        <w:rPr>
          <w:b/>
          <w:sz w:val="22"/>
          <w:szCs w:val="22"/>
        </w:rPr>
        <w:t>PROPONENTE,</w:t>
      </w:r>
      <w:r w:rsidRPr="002C6C95">
        <w:rPr>
          <w:sz w:val="22"/>
          <w:szCs w:val="22"/>
        </w:rPr>
        <w:t xml:space="preserve"> resolvem celebrar o </w:t>
      </w:r>
      <w:r w:rsidRPr="002C6C95">
        <w:rPr>
          <w:b/>
          <w:sz w:val="22"/>
          <w:szCs w:val="22"/>
        </w:rPr>
        <w:t>TERMO DE FOMENTO</w:t>
      </w:r>
      <w:r>
        <w:rPr>
          <w:sz w:val="22"/>
          <w:szCs w:val="22"/>
        </w:rPr>
        <w:t xml:space="preserve">, com fundamento na </w:t>
      </w:r>
      <w:r w:rsidR="00FF389D">
        <w:rPr>
          <w:sz w:val="22"/>
          <w:szCs w:val="22"/>
        </w:rPr>
        <w:t>Chamamento Público</w:t>
      </w:r>
      <w:r w:rsidRPr="002C6C95">
        <w:rPr>
          <w:sz w:val="22"/>
          <w:szCs w:val="22"/>
        </w:rPr>
        <w:t xml:space="preserve"> nº </w:t>
      </w:r>
      <w:r w:rsidR="00FF389D">
        <w:rPr>
          <w:sz w:val="22"/>
          <w:szCs w:val="22"/>
        </w:rPr>
        <w:t>01</w:t>
      </w:r>
      <w:r w:rsidRPr="002C6C95">
        <w:rPr>
          <w:sz w:val="22"/>
          <w:szCs w:val="22"/>
        </w:rPr>
        <w:t>/</w:t>
      </w:r>
      <w:r w:rsidR="00FF389D">
        <w:rPr>
          <w:sz w:val="22"/>
          <w:szCs w:val="22"/>
        </w:rPr>
        <w:t>2024</w:t>
      </w:r>
      <w:r w:rsidRPr="002C6C95">
        <w:rPr>
          <w:sz w:val="22"/>
          <w:szCs w:val="22"/>
        </w:rPr>
        <w:t xml:space="preserve">, , na Lei Federal nº 13.019 de 31 de Julho de 2.014, na Instrução nº 02/2008 do Tribunal de Contas do Estado de Rio Grande do Sul e, sujeitando-se, no que couber, às normas contidas na Lei Federal nº </w:t>
      </w:r>
      <w:r w:rsidR="00FF389D">
        <w:rPr>
          <w:sz w:val="22"/>
          <w:szCs w:val="22"/>
        </w:rPr>
        <w:t>14.133</w:t>
      </w:r>
      <w:r w:rsidRPr="002C6C95">
        <w:rPr>
          <w:sz w:val="22"/>
          <w:szCs w:val="22"/>
        </w:rPr>
        <w:t xml:space="preserve">, de </w:t>
      </w:r>
      <w:r w:rsidR="00FF389D">
        <w:rPr>
          <w:sz w:val="22"/>
          <w:szCs w:val="22"/>
        </w:rPr>
        <w:t>01</w:t>
      </w:r>
      <w:r w:rsidRPr="002C6C95">
        <w:rPr>
          <w:sz w:val="22"/>
          <w:szCs w:val="22"/>
        </w:rPr>
        <w:t xml:space="preserve"> de </w:t>
      </w:r>
      <w:r w:rsidR="00FF389D">
        <w:rPr>
          <w:sz w:val="22"/>
          <w:szCs w:val="22"/>
        </w:rPr>
        <w:t>abril</w:t>
      </w:r>
      <w:r w:rsidRPr="002C6C95">
        <w:rPr>
          <w:sz w:val="22"/>
          <w:szCs w:val="22"/>
        </w:rPr>
        <w:t xml:space="preserve"> de </w:t>
      </w:r>
      <w:r w:rsidR="00FF389D">
        <w:rPr>
          <w:sz w:val="22"/>
          <w:szCs w:val="22"/>
        </w:rPr>
        <w:t>2021</w:t>
      </w:r>
      <w:r w:rsidRPr="002C6C95">
        <w:rPr>
          <w:sz w:val="22"/>
          <w:szCs w:val="22"/>
        </w:rPr>
        <w:t>, mediante as seguintes cláusulas e condições:</w:t>
      </w:r>
    </w:p>
    <w:p w:rsidR="0003621C" w:rsidRPr="002C6C95" w:rsidRDefault="0003621C" w:rsidP="0003621C">
      <w:pPr>
        <w:jc w:val="both"/>
        <w:rPr>
          <w:sz w:val="22"/>
          <w:szCs w:val="22"/>
        </w:rPr>
      </w:pPr>
    </w:p>
    <w:p w:rsidR="0003621C" w:rsidRPr="00F92FDE" w:rsidRDefault="0003621C" w:rsidP="0003621C">
      <w:pPr>
        <w:rPr>
          <w:b/>
          <w:bCs/>
          <w:sz w:val="22"/>
          <w:szCs w:val="22"/>
        </w:rPr>
      </w:pPr>
      <w:r w:rsidRPr="00F92FDE">
        <w:rPr>
          <w:b/>
          <w:bCs/>
          <w:sz w:val="22"/>
          <w:szCs w:val="22"/>
        </w:rPr>
        <w:t>CLÁUSULA PRIMEIRA – DO OBJETO</w:t>
      </w:r>
    </w:p>
    <w:p w:rsidR="0003621C" w:rsidRPr="002C6C95" w:rsidRDefault="0003621C" w:rsidP="0003621C">
      <w:pPr>
        <w:jc w:val="both"/>
        <w:rPr>
          <w:sz w:val="22"/>
          <w:szCs w:val="22"/>
        </w:rPr>
      </w:pPr>
      <w:r w:rsidRPr="00F92FDE">
        <w:rPr>
          <w:sz w:val="22"/>
          <w:szCs w:val="22"/>
        </w:rPr>
        <w:t xml:space="preserve">O presente Termo de Fomento tem por objeto de </w:t>
      </w:r>
      <w:r w:rsidR="00F92FDE" w:rsidRPr="00F92FDE">
        <w:rPr>
          <w:sz w:val="22"/>
          <w:szCs w:val="22"/>
        </w:rPr>
        <w:t xml:space="preserve">AUXÍLIO DA ASSOCIAÇÃO DOS ARTESÃOS DE SELBACH, </w:t>
      </w:r>
      <w:r w:rsidRPr="00F92FDE">
        <w:rPr>
          <w:sz w:val="22"/>
          <w:szCs w:val="22"/>
        </w:rPr>
        <w:t>conforme Plano de Trabalho anexo a este Termo.</w:t>
      </w:r>
    </w:p>
    <w:p w:rsidR="0003621C" w:rsidRPr="002C6C95" w:rsidRDefault="0003621C" w:rsidP="0003621C">
      <w:pPr>
        <w:rPr>
          <w:b/>
          <w:bCs/>
          <w:sz w:val="22"/>
          <w:szCs w:val="22"/>
        </w:rPr>
      </w:pPr>
    </w:p>
    <w:p w:rsidR="0003621C" w:rsidRPr="002C6C95" w:rsidRDefault="0003621C" w:rsidP="0003621C">
      <w:pPr>
        <w:rPr>
          <w:b/>
          <w:bCs/>
          <w:sz w:val="22"/>
          <w:szCs w:val="22"/>
        </w:rPr>
      </w:pPr>
      <w:r w:rsidRPr="002C6C95">
        <w:rPr>
          <w:b/>
          <w:bCs/>
          <w:sz w:val="22"/>
          <w:szCs w:val="22"/>
        </w:rPr>
        <w:t>CLÁUSULA SEGUNDA – DA GESTÃO</w:t>
      </w:r>
    </w:p>
    <w:p w:rsidR="0003621C" w:rsidRPr="00F92FDE" w:rsidRDefault="0003621C" w:rsidP="0003621C">
      <w:pPr>
        <w:jc w:val="both"/>
        <w:rPr>
          <w:bCs/>
          <w:sz w:val="22"/>
          <w:szCs w:val="22"/>
        </w:rPr>
      </w:pPr>
      <w:r w:rsidRPr="00F92FDE">
        <w:rPr>
          <w:bCs/>
          <w:sz w:val="22"/>
          <w:szCs w:val="22"/>
        </w:rPr>
        <w:t xml:space="preserve">2.1 - O presente Termo de Fomento terá como gestor da Proponente o(a) </w:t>
      </w:r>
      <w:proofErr w:type="spellStart"/>
      <w:r w:rsidRPr="00F92FDE">
        <w:rPr>
          <w:bCs/>
          <w:sz w:val="22"/>
          <w:szCs w:val="22"/>
        </w:rPr>
        <w:t>Sr</w:t>
      </w:r>
      <w:proofErr w:type="spellEnd"/>
      <w:r w:rsidRPr="00F92FDE">
        <w:rPr>
          <w:bCs/>
          <w:sz w:val="22"/>
          <w:szCs w:val="22"/>
        </w:rPr>
        <w:t xml:space="preserve">(a) </w:t>
      </w:r>
      <w:r w:rsidR="00F92FDE">
        <w:rPr>
          <w:bCs/>
          <w:sz w:val="22"/>
          <w:szCs w:val="22"/>
        </w:rPr>
        <w:t>ISTELA CRISTINA FRITSCH,</w:t>
      </w:r>
      <w:r w:rsidRPr="00F92FDE">
        <w:rPr>
          <w:bCs/>
          <w:sz w:val="22"/>
          <w:szCs w:val="22"/>
        </w:rPr>
        <w:t xml:space="preserve"> portador</w:t>
      </w:r>
      <w:r w:rsidR="00F92FDE">
        <w:rPr>
          <w:bCs/>
          <w:sz w:val="22"/>
          <w:szCs w:val="22"/>
        </w:rPr>
        <w:t>a</w:t>
      </w:r>
      <w:r w:rsidRPr="00F92FDE">
        <w:rPr>
          <w:bCs/>
          <w:sz w:val="22"/>
          <w:szCs w:val="22"/>
        </w:rPr>
        <w:t xml:space="preserve"> do CPF: nº </w:t>
      </w:r>
      <w:r w:rsidR="00F92FDE">
        <w:rPr>
          <w:bCs/>
          <w:sz w:val="22"/>
          <w:szCs w:val="22"/>
        </w:rPr>
        <w:t>412.363.190-87</w:t>
      </w:r>
      <w:r w:rsidRPr="00F92FDE">
        <w:rPr>
          <w:bCs/>
          <w:sz w:val="22"/>
          <w:szCs w:val="22"/>
        </w:rPr>
        <w:t xml:space="preserve"> se responsabilizará, de forma solidária, pela execução das atividades e cumprimento das metas pactuadas na parceria, nos termos do art. 37 da Lei nº 13.019 de 31/07/2014.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CLÁUSULA TERCEIRA – DAS OBRIGAÇÕES DOS PARCEIROS</w:t>
      </w:r>
    </w:p>
    <w:p w:rsidR="0003621C" w:rsidRPr="002C6C95" w:rsidRDefault="0003621C" w:rsidP="0003621C">
      <w:pPr>
        <w:jc w:val="both"/>
        <w:rPr>
          <w:b/>
          <w:bCs/>
          <w:sz w:val="22"/>
          <w:szCs w:val="22"/>
        </w:rPr>
      </w:pPr>
      <w:r w:rsidRPr="002C6C95">
        <w:rPr>
          <w:b/>
          <w:bCs/>
          <w:sz w:val="22"/>
          <w:szCs w:val="22"/>
        </w:rPr>
        <w:t>I – SÃO OBRIGAÇÕES DA CONCEDENTE:</w:t>
      </w:r>
    </w:p>
    <w:p w:rsidR="0003621C" w:rsidRPr="002C6C95" w:rsidRDefault="0003621C" w:rsidP="0003621C">
      <w:pPr>
        <w:jc w:val="both"/>
        <w:rPr>
          <w:bCs/>
          <w:sz w:val="22"/>
          <w:szCs w:val="22"/>
        </w:rPr>
      </w:pPr>
      <w:r w:rsidRPr="002C6C95">
        <w:rPr>
          <w:bCs/>
          <w:sz w:val="22"/>
          <w:szCs w:val="22"/>
        </w:rPr>
        <w:t>a) Fornecer os recursos para a execução deste objeto;</w:t>
      </w:r>
    </w:p>
    <w:p w:rsidR="0003621C" w:rsidRPr="002C6C95" w:rsidRDefault="0003621C" w:rsidP="0003621C">
      <w:pPr>
        <w:jc w:val="both"/>
        <w:rPr>
          <w:bCs/>
          <w:sz w:val="22"/>
          <w:szCs w:val="22"/>
        </w:rPr>
      </w:pPr>
      <w:r w:rsidRPr="002C6C95">
        <w:rPr>
          <w:bCs/>
          <w:sz w:val="22"/>
          <w:szCs w:val="22"/>
        </w:rPr>
        <w:t xml:space="preserve">b) Acompanhar e fiscalizar a execução da parceria; </w:t>
      </w:r>
    </w:p>
    <w:p w:rsidR="0003621C" w:rsidRPr="002C6C95" w:rsidRDefault="0003621C" w:rsidP="0003621C">
      <w:pPr>
        <w:jc w:val="both"/>
        <w:rPr>
          <w:bCs/>
          <w:sz w:val="22"/>
          <w:szCs w:val="22"/>
        </w:rPr>
      </w:pPr>
      <w:r w:rsidRPr="002C6C95">
        <w:rPr>
          <w:bCs/>
          <w:sz w:val="22"/>
          <w:szCs w:val="22"/>
        </w:rPr>
        <w:t>c) Emitir relatório técnico de monitoramento e avaliação da parceria, antes e durante a vigência do objeto;</w:t>
      </w:r>
    </w:p>
    <w:p w:rsidR="0003621C" w:rsidRPr="002C6C95" w:rsidRDefault="0003621C" w:rsidP="0003621C">
      <w:pPr>
        <w:jc w:val="both"/>
        <w:rPr>
          <w:bCs/>
          <w:sz w:val="22"/>
          <w:szCs w:val="22"/>
        </w:rPr>
      </w:pPr>
      <w:r w:rsidRPr="002C6C95">
        <w:rPr>
          <w:bCs/>
          <w:sz w:val="22"/>
          <w:szCs w:val="22"/>
        </w:rPr>
        <w:t>d) promover a transferência dos recursos financeiros de acordo com o Cronograma de Desembolso contido no Plano de Trabalho em conta bancária específica indicada pela Proponente;</w:t>
      </w:r>
    </w:p>
    <w:p w:rsidR="0003621C" w:rsidRPr="002C6C95" w:rsidRDefault="0003621C" w:rsidP="0003621C">
      <w:pPr>
        <w:jc w:val="both"/>
        <w:rPr>
          <w:bCs/>
          <w:sz w:val="22"/>
          <w:szCs w:val="22"/>
        </w:rPr>
      </w:pPr>
      <w:r w:rsidRPr="002C6C95">
        <w:rPr>
          <w:bCs/>
          <w:sz w:val="22"/>
          <w:szCs w:val="22"/>
        </w:rPr>
        <w:t>e) aplicar as penalidades previstas e proceder às sanções administrativas necessárias à exigência da restituição dos recursos transferidos;</w:t>
      </w:r>
    </w:p>
    <w:p w:rsidR="0003621C" w:rsidRPr="002C6C95" w:rsidRDefault="0003621C" w:rsidP="0003621C">
      <w:pPr>
        <w:jc w:val="both"/>
        <w:rPr>
          <w:bCs/>
          <w:sz w:val="22"/>
          <w:szCs w:val="22"/>
        </w:rPr>
      </w:pPr>
      <w:r w:rsidRPr="002C6C95">
        <w:rPr>
          <w:bCs/>
          <w:sz w:val="22"/>
          <w:szCs w:val="22"/>
        </w:rPr>
        <w:t>f) notificar a celebração deste instrumento à Câmara Municipal de Selbach, RS;</w:t>
      </w:r>
    </w:p>
    <w:p w:rsidR="0003621C" w:rsidRPr="002C6C95" w:rsidRDefault="0003621C" w:rsidP="0003621C">
      <w:pPr>
        <w:jc w:val="both"/>
        <w:rPr>
          <w:bCs/>
          <w:sz w:val="22"/>
          <w:szCs w:val="22"/>
        </w:rPr>
      </w:pPr>
      <w:r w:rsidRPr="002C6C95">
        <w:rPr>
          <w:bCs/>
          <w:sz w:val="22"/>
          <w:szCs w:val="22"/>
        </w:rPr>
        <w:t>g) publicar o extrato deste instrumento;</w:t>
      </w:r>
    </w:p>
    <w:p w:rsidR="0003621C" w:rsidRPr="002C6C95" w:rsidRDefault="0003621C" w:rsidP="0003621C">
      <w:pPr>
        <w:jc w:val="both"/>
        <w:rPr>
          <w:bCs/>
          <w:sz w:val="22"/>
          <w:szCs w:val="22"/>
        </w:rPr>
      </w:pPr>
      <w:r w:rsidRPr="002C6C95">
        <w:rPr>
          <w:bCs/>
          <w:sz w:val="22"/>
          <w:szCs w:val="22"/>
        </w:rPr>
        <w:t>h) receber e analisar as prestações de contas encaminhadas pela Proponente;</w:t>
      </w:r>
    </w:p>
    <w:p w:rsidR="0003621C" w:rsidRPr="002C6C95" w:rsidRDefault="0003621C" w:rsidP="0003621C">
      <w:pPr>
        <w:jc w:val="both"/>
        <w:rPr>
          <w:sz w:val="22"/>
          <w:szCs w:val="22"/>
        </w:rPr>
      </w:pPr>
      <w:r w:rsidRPr="002C6C95">
        <w:rPr>
          <w:bCs/>
          <w:sz w:val="22"/>
          <w:szCs w:val="22"/>
        </w:rPr>
        <w:t>i) e</w:t>
      </w:r>
      <w:r w:rsidRPr="002C6C95">
        <w:rPr>
          <w:sz w:val="22"/>
          <w:szCs w:val="22"/>
        </w:rPr>
        <w:t xml:space="preserve">laborar elucidativo parecer conclusivo sobre a prestação de contas da proponente, a fim de atender os princípios da legalidade, impessoalidade, moralidade, publicidade, eficiência, economicidade, conforme artigo 48 da Lei de Responsabilidade Fiscal e avaliar se houve aplicação correta dos recursos no Plano de Trabalho apresentado e no </w:t>
      </w:r>
      <w:r w:rsidRPr="002C6C95">
        <w:rPr>
          <w:bCs/>
          <w:sz w:val="22"/>
          <w:szCs w:val="22"/>
        </w:rPr>
        <w:t xml:space="preserve">art. 59 da Lei de nº 13.019 de </w:t>
      </w:r>
      <w:r w:rsidR="00FF389D">
        <w:rPr>
          <w:bCs/>
          <w:sz w:val="22"/>
          <w:szCs w:val="22"/>
        </w:rPr>
        <w:t>0</w:t>
      </w:r>
      <w:r w:rsidRPr="002C6C95">
        <w:rPr>
          <w:bCs/>
          <w:sz w:val="22"/>
          <w:szCs w:val="22"/>
        </w:rPr>
        <w:t>3/07/2014;</w:t>
      </w:r>
    </w:p>
    <w:p w:rsidR="0003621C" w:rsidRPr="002C6C95" w:rsidRDefault="0003621C" w:rsidP="0003621C">
      <w:pPr>
        <w:jc w:val="both"/>
        <w:rPr>
          <w:b/>
          <w:bCs/>
          <w:sz w:val="22"/>
          <w:szCs w:val="22"/>
        </w:rPr>
      </w:pPr>
    </w:p>
    <w:p w:rsidR="0003621C" w:rsidRPr="002C6C95" w:rsidRDefault="0003621C" w:rsidP="0003621C">
      <w:pPr>
        <w:jc w:val="both"/>
        <w:rPr>
          <w:b/>
          <w:bCs/>
          <w:sz w:val="22"/>
          <w:szCs w:val="22"/>
        </w:rPr>
      </w:pPr>
      <w:r w:rsidRPr="002C6C95">
        <w:rPr>
          <w:b/>
          <w:bCs/>
          <w:sz w:val="22"/>
          <w:szCs w:val="22"/>
        </w:rPr>
        <w:t>II – SÃO OBRIGAÇÕES DA PROPONENTE:</w:t>
      </w:r>
    </w:p>
    <w:p w:rsidR="0003621C" w:rsidRPr="002C6C95" w:rsidRDefault="0003621C" w:rsidP="0003621C">
      <w:pPr>
        <w:jc w:val="both"/>
        <w:rPr>
          <w:bCs/>
          <w:sz w:val="22"/>
          <w:szCs w:val="22"/>
        </w:rPr>
      </w:pPr>
      <w:r w:rsidRPr="002C6C95">
        <w:rPr>
          <w:bCs/>
          <w:sz w:val="22"/>
          <w:szCs w:val="22"/>
        </w:rPr>
        <w:t xml:space="preserve">a) Responsabilizar-se pela execução do objeto do Termo de Fomento; </w:t>
      </w:r>
    </w:p>
    <w:p w:rsidR="0003621C" w:rsidRPr="002C6C95" w:rsidRDefault="0003621C" w:rsidP="0003621C">
      <w:pPr>
        <w:jc w:val="both"/>
        <w:rPr>
          <w:sz w:val="22"/>
          <w:szCs w:val="22"/>
        </w:rPr>
      </w:pPr>
      <w:r w:rsidRPr="002C6C95">
        <w:rPr>
          <w:sz w:val="22"/>
          <w:szCs w:val="22"/>
        </w:rPr>
        <w:t>b) Prestar informações e esclarecimentos sempre que solicitados, desde que necessários ao acompanhamento e controle da execução do objeto;</w:t>
      </w:r>
    </w:p>
    <w:p w:rsidR="0003621C" w:rsidRPr="002C6C95" w:rsidRDefault="0003621C" w:rsidP="0003621C">
      <w:pPr>
        <w:jc w:val="both"/>
        <w:rPr>
          <w:sz w:val="22"/>
          <w:szCs w:val="22"/>
        </w:rPr>
      </w:pPr>
      <w:r w:rsidRPr="002C6C95">
        <w:rPr>
          <w:sz w:val="22"/>
          <w:szCs w:val="22"/>
        </w:rPr>
        <w:lastRenderedPageBreak/>
        <w:t>c) Permitir livre acesso do Gestor, do responsável pelo Controle Interno, dos membros da Comissão de Monitoramento e Avaliação da CONCEDENTE, e de auditores e fiscais do Tribunal de Contas do Estado do Rio Grande do Sul, correspondentes aos processos, aos documentos e às informações referentes a este Instrumento, junto às instalações da PROPONENTE;</w:t>
      </w:r>
    </w:p>
    <w:p w:rsidR="0003621C" w:rsidRPr="002C6C95" w:rsidRDefault="0003621C" w:rsidP="0003621C">
      <w:pPr>
        <w:jc w:val="both"/>
        <w:rPr>
          <w:sz w:val="22"/>
          <w:szCs w:val="22"/>
        </w:rPr>
      </w:pPr>
      <w:r w:rsidRPr="002C6C95">
        <w:rPr>
          <w:sz w:val="22"/>
          <w:szCs w:val="22"/>
        </w:rPr>
        <w:t>d) Se responsabilizar pelo gerenciamento administrativo e financeiro dos recursos recebidos, inclusive no que diz respeito às despesas de custeio, de investimento e de pessoal, conforme o caso;</w:t>
      </w:r>
    </w:p>
    <w:p w:rsidR="0003621C" w:rsidRPr="002C6C95" w:rsidRDefault="0003621C" w:rsidP="0003621C">
      <w:pPr>
        <w:jc w:val="both"/>
        <w:rPr>
          <w:sz w:val="22"/>
          <w:szCs w:val="22"/>
        </w:rPr>
      </w:pPr>
      <w:r w:rsidRPr="002C6C95">
        <w:rPr>
          <w:sz w:val="22"/>
          <w:szCs w:val="22"/>
        </w:rPr>
        <w:t>e) Se responsabilizar pelo pagamento dos encargos trabalhistas, previdenciários, fiscais e comerciais relativos ao funcionamento da instituição e ao adimplemento do Termo de Fomento, mantendo as certidões negativas em dia, não se caracterizando responsabilidade solidária ou subsidiária da administração pública pelos respectivos pagamentos, qualquer oneração do objeto da parceria ou restrição à sua execução;</w:t>
      </w:r>
    </w:p>
    <w:p w:rsidR="0003621C" w:rsidRPr="002C6C95" w:rsidRDefault="0003621C" w:rsidP="0003621C">
      <w:pPr>
        <w:jc w:val="both"/>
        <w:rPr>
          <w:sz w:val="22"/>
          <w:szCs w:val="22"/>
        </w:rPr>
      </w:pPr>
      <w:r w:rsidRPr="002C6C95">
        <w:rPr>
          <w:sz w:val="22"/>
          <w:szCs w:val="22"/>
        </w:rPr>
        <w:t>f) Manter em seus arquivos, durante o prazo de 10 (dez) anos, contado do dia útil subsequente ao da prestação de contas integral, os documentos originais que compõem a prestação de contas;</w:t>
      </w:r>
    </w:p>
    <w:p w:rsidR="0003621C" w:rsidRPr="002C6C95" w:rsidRDefault="0003621C" w:rsidP="0003621C">
      <w:pPr>
        <w:jc w:val="both"/>
        <w:rPr>
          <w:sz w:val="22"/>
          <w:szCs w:val="22"/>
        </w:rPr>
      </w:pPr>
      <w:r w:rsidRPr="002C6C95">
        <w:rPr>
          <w:sz w:val="22"/>
          <w:szCs w:val="22"/>
        </w:rPr>
        <w:t>g) Identificar o número do Instrumento da parceria e Órgão repassador no corpo dos documentos da despesa, e em seguida extrair cópia para anexar à prestação de contas a ser entregue no prazo à CONCEDENTE, inclusive indicar o valor pago quando a despesa for paga parcialmente com recursos do objeto;</w:t>
      </w:r>
    </w:p>
    <w:p w:rsidR="0003621C" w:rsidRPr="002C6C95" w:rsidRDefault="0003621C" w:rsidP="0003621C">
      <w:pPr>
        <w:jc w:val="both"/>
        <w:rPr>
          <w:sz w:val="22"/>
          <w:szCs w:val="22"/>
        </w:rPr>
      </w:pPr>
      <w:r w:rsidRPr="002C6C95">
        <w:rPr>
          <w:sz w:val="22"/>
          <w:szCs w:val="22"/>
        </w:rPr>
        <w:t>h) Divulgar esta parceria em seu sítio na internet, caso mantenha, e em locais visíveis de suas sedes sociais e dos estabelecimentos em que exerça suas ações, com as seguintes informações: data da assinatura, identificação do Instrumento, do Órgão CONCEDENTE, descrição do objeto da parceria, valor total da parceria, valores liberados, e situação da prestação de contas da parceria, bem como atender a Lei Federal nº 12.527/2011;</w:t>
      </w:r>
    </w:p>
    <w:p w:rsidR="0003621C" w:rsidRPr="002C6C95" w:rsidRDefault="0003621C" w:rsidP="0003621C">
      <w:pPr>
        <w:jc w:val="both"/>
        <w:rPr>
          <w:sz w:val="22"/>
          <w:szCs w:val="22"/>
        </w:rPr>
      </w:pPr>
      <w:r w:rsidRPr="002C6C95">
        <w:rPr>
          <w:bCs/>
          <w:sz w:val="22"/>
          <w:szCs w:val="22"/>
        </w:rPr>
        <w:t xml:space="preserve">i) </w:t>
      </w:r>
      <w:r w:rsidRPr="002C6C95">
        <w:rPr>
          <w:sz w:val="22"/>
          <w:szCs w:val="22"/>
        </w:rPr>
        <w:t>Comprovar a exata aplicação da parcela anteriormente repassada, na forma da legislação aplicável, mediante procedimento da fiscalização da Administração Pública Municipal, sob pena de suspensão da transferência.</w:t>
      </w:r>
    </w:p>
    <w:p w:rsidR="0003621C" w:rsidRPr="002C6C95" w:rsidRDefault="0003621C" w:rsidP="0003621C">
      <w:pPr>
        <w:jc w:val="both"/>
        <w:rPr>
          <w:sz w:val="22"/>
          <w:szCs w:val="22"/>
        </w:rPr>
      </w:pPr>
      <w:r w:rsidRPr="002C6C95">
        <w:rPr>
          <w:sz w:val="22"/>
          <w:szCs w:val="22"/>
        </w:rPr>
        <w:t xml:space="preserve">j) Não praticar desvio de finalidade na aplicação do recurso, atraso não justificado no cumprimento das etapas dos programas, práticas atentatórias aos princípios fundamentais da Administração Pública nas contratações e demais atos praticados na execução da parceria e deixar de adotar as medidas saneadoras eventualmente apontadas pela Administração Pública, no que dispõe a Legislação Municipal. </w:t>
      </w:r>
    </w:p>
    <w:p w:rsidR="0003621C" w:rsidRPr="002C6C95" w:rsidRDefault="0003621C" w:rsidP="0003621C">
      <w:pPr>
        <w:jc w:val="both"/>
        <w:rPr>
          <w:sz w:val="22"/>
          <w:szCs w:val="22"/>
        </w:rPr>
      </w:pPr>
      <w:r w:rsidRPr="002C6C95">
        <w:rPr>
          <w:sz w:val="22"/>
          <w:szCs w:val="22"/>
        </w:rPr>
        <w:t>k) Prestar todos os serviços, conforme Plano de Trabalho, em anexo, mediante a contratação dos profissionais e pagamento dos respectivos salários, gerenciamento e coordenação dos trabalhos, ficando proibida a redistribuição dos recursos a outras entidades, congêneres ou não;</w:t>
      </w:r>
    </w:p>
    <w:p w:rsidR="0003621C" w:rsidRPr="002C6C95" w:rsidRDefault="0003621C" w:rsidP="0003621C">
      <w:pPr>
        <w:jc w:val="both"/>
        <w:rPr>
          <w:sz w:val="22"/>
          <w:szCs w:val="22"/>
        </w:rPr>
      </w:pPr>
      <w:r w:rsidRPr="002C6C95">
        <w:rPr>
          <w:sz w:val="22"/>
          <w:szCs w:val="22"/>
        </w:rPr>
        <w:t>l) Observar todos os critérios de qualidade técnica, eficiência, economicidade, prazos e os custos previstos;</w:t>
      </w:r>
    </w:p>
    <w:p w:rsidR="0003621C" w:rsidRPr="002C6C95" w:rsidRDefault="0003621C" w:rsidP="0003621C">
      <w:pPr>
        <w:jc w:val="both"/>
        <w:rPr>
          <w:sz w:val="22"/>
          <w:szCs w:val="22"/>
        </w:rPr>
      </w:pPr>
      <w:r w:rsidRPr="002C6C95">
        <w:rPr>
          <w:sz w:val="22"/>
          <w:szCs w:val="22"/>
        </w:rPr>
        <w:t>m) comprovar todas as despesas por meio de notas fiscais ou recibo de autônomo (RPA), com a devida identificação da parceria celebrada, ficando vedadas informações genéricas ou sem especificações dos serviços efetivamente prestados, comprovado por meio de controles ou registros, além de demonstrar os custos praticados ou ajustados de forma a permitir a conferência atinente à regularidade dos valores pagos;</w:t>
      </w:r>
    </w:p>
    <w:p w:rsidR="0003621C" w:rsidRPr="002C6C95" w:rsidRDefault="0003621C" w:rsidP="0003621C">
      <w:pPr>
        <w:jc w:val="both"/>
        <w:rPr>
          <w:sz w:val="22"/>
          <w:szCs w:val="22"/>
        </w:rPr>
      </w:pPr>
      <w:r w:rsidRPr="002C6C95">
        <w:rPr>
          <w:sz w:val="22"/>
          <w:szCs w:val="22"/>
        </w:rPr>
        <w:t>n) aplicar os recursos repassados pela CONCEDENTE e os correspondentes à sua contrapartida, exclusivamente no objeto constante na Cláusula Primeira;</w:t>
      </w:r>
    </w:p>
    <w:p w:rsidR="0003621C" w:rsidRPr="002C6C95" w:rsidRDefault="0003621C" w:rsidP="0003621C">
      <w:pPr>
        <w:jc w:val="both"/>
        <w:rPr>
          <w:sz w:val="22"/>
          <w:szCs w:val="22"/>
        </w:rPr>
      </w:pPr>
      <w:r w:rsidRPr="002C6C95">
        <w:rPr>
          <w:sz w:val="22"/>
          <w:szCs w:val="22"/>
        </w:rPr>
        <w:t>o) comprovar a existência de conta bancária específica e exclusiva para o presente instrumento, efetuando todas as movimentações financeiras relacionadas aos recursos do presente termo nesta conta bancária.</w:t>
      </w:r>
    </w:p>
    <w:p w:rsidR="0003621C" w:rsidRPr="002C6C95" w:rsidRDefault="0003621C" w:rsidP="0003621C">
      <w:pPr>
        <w:jc w:val="both"/>
        <w:rPr>
          <w:sz w:val="22"/>
          <w:szCs w:val="22"/>
        </w:rPr>
      </w:pPr>
      <w:r w:rsidRPr="002C6C95">
        <w:rPr>
          <w:sz w:val="22"/>
          <w:szCs w:val="22"/>
        </w:rPr>
        <w:t>p) não aplicar Taxa de Administração ou despesas administrativas como condição para a execução do presente objeto.</w:t>
      </w:r>
    </w:p>
    <w:p w:rsidR="0003621C" w:rsidRPr="002C6C95" w:rsidRDefault="0003621C" w:rsidP="0003621C">
      <w:pPr>
        <w:jc w:val="both"/>
        <w:rPr>
          <w:sz w:val="22"/>
          <w:szCs w:val="22"/>
        </w:rPr>
      </w:pPr>
      <w:r w:rsidRPr="002C6C95">
        <w:rPr>
          <w:sz w:val="22"/>
          <w:szCs w:val="22"/>
        </w:rPr>
        <w:t>q) Ressarcir aos cofres públicos os saldos remanescentes decorrentes das aplicações correspondentes até 31 de janeiro do exercício seguinte, salvo se forem utilizados.</w:t>
      </w:r>
    </w:p>
    <w:p w:rsidR="0003621C" w:rsidRPr="002C6C95" w:rsidRDefault="0003621C" w:rsidP="0003621C">
      <w:pPr>
        <w:jc w:val="both"/>
        <w:rPr>
          <w:sz w:val="22"/>
          <w:szCs w:val="22"/>
        </w:rPr>
      </w:pPr>
      <w:r w:rsidRPr="002C6C95">
        <w:rPr>
          <w:sz w:val="22"/>
          <w:szCs w:val="22"/>
        </w:rPr>
        <w:t>r) Promover a devolução aos cofres públicos dos recursos financeiros não aplicados corretamente conforme o Plano de Trabalho.</w:t>
      </w:r>
    </w:p>
    <w:p w:rsidR="0003621C" w:rsidRPr="002C6C95" w:rsidRDefault="0003621C" w:rsidP="0003621C">
      <w:pPr>
        <w:jc w:val="both"/>
        <w:rPr>
          <w:sz w:val="22"/>
          <w:szCs w:val="22"/>
        </w:rPr>
      </w:pPr>
      <w:r w:rsidRPr="002C6C95">
        <w:rPr>
          <w:sz w:val="22"/>
          <w:szCs w:val="22"/>
        </w:rPr>
        <w:t>s) comprovar mensalmente e de forma integral no final do Termo de Fomento todas as metas quantitativas e atendimentos de maneira nominal, constante no Plano de Trabalho.</w:t>
      </w:r>
    </w:p>
    <w:p w:rsidR="0003621C" w:rsidRPr="002C6C95" w:rsidRDefault="0003621C" w:rsidP="0003621C">
      <w:pPr>
        <w:jc w:val="both"/>
        <w:rPr>
          <w:sz w:val="22"/>
          <w:szCs w:val="22"/>
        </w:rPr>
      </w:pPr>
      <w:r w:rsidRPr="002C6C95">
        <w:rPr>
          <w:sz w:val="22"/>
          <w:szCs w:val="22"/>
        </w:rPr>
        <w:t>t) Efetuar cotação e pesquisa de preços, conforme regulamento próprio da entidade, para aquisição de materiais e serviços.</w:t>
      </w:r>
    </w:p>
    <w:p w:rsidR="0003621C" w:rsidRPr="002C6C95" w:rsidRDefault="0003621C" w:rsidP="0003621C">
      <w:pPr>
        <w:jc w:val="both"/>
        <w:rPr>
          <w:sz w:val="22"/>
          <w:szCs w:val="22"/>
        </w:rPr>
      </w:pPr>
      <w:r w:rsidRPr="002C6C95">
        <w:rPr>
          <w:sz w:val="22"/>
          <w:szCs w:val="22"/>
        </w:rPr>
        <w:t>u) Manter-se adimplente com o Poder Público concedente naquilo que tange a prestação de contas de exercícios anteriores, assim como manter a sua regularidade fiscal perante os órgãos da Administração Municipal, Estadual e Federal;</w:t>
      </w:r>
    </w:p>
    <w:p w:rsidR="0003621C" w:rsidRPr="002C6C95" w:rsidRDefault="0003621C" w:rsidP="0003621C">
      <w:pPr>
        <w:jc w:val="both"/>
        <w:rPr>
          <w:sz w:val="22"/>
          <w:szCs w:val="22"/>
        </w:rPr>
      </w:pPr>
      <w:r w:rsidRPr="002C6C95">
        <w:rPr>
          <w:sz w:val="22"/>
          <w:szCs w:val="22"/>
        </w:rPr>
        <w:lastRenderedPageBreak/>
        <w:t>v) comunicar a CONCEDENTE a substituição dos responsáveis pela Proponente, assim como alterações em seu Estatuto;</w:t>
      </w:r>
    </w:p>
    <w:p w:rsidR="0003621C" w:rsidRPr="002C6C95" w:rsidRDefault="0003621C" w:rsidP="0003621C">
      <w:pPr>
        <w:jc w:val="both"/>
        <w:rPr>
          <w:b/>
          <w:sz w:val="22"/>
          <w:szCs w:val="22"/>
        </w:rPr>
      </w:pPr>
    </w:p>
    <w:p w:rsidR="0003621C" w:rsidRPr="002C6C95" w:rsidRDefault="0003621C" w:rsidP="0003621C">
      <w:pPr>
        <w:jc w:val="both"/>
        <w:rPr>
          <w:b/>
          <w:sz w:val="22"/>
          <w:szCs w:val="22"/>
        </w:rPr>
      </w:pPr>
      <w:r w:rsidRPr="002C6C95">
        <w:rPr>
          <w:b/>
          <w:sz w:val="22"/>
          <w:szCs w:val="22"/>
        </w:rPr>
        <w:t>CLÁUSULA QUARTA – REGIME JURÍDICO DO PESSOAL</w:t>
      </w:r>
    </w:p>
    <w:p w:rsidR="0003621C" w:rsidRPr="002C6C95" w:rsidRDefault="0003621C" w:rsidP="0003621C">
      <w:pPr>
        <w:jc w:val="both"/>
        <w:rPr>
          <w:sz w:val="22"/>
          <w:szCs w:val="22"/>
        </w:rPr>
      </w:pPr>
      <w:r w:rsidRPr="002C6C95">
        <w:rPr>
          <w:sz w:val="22"/>
          <w:szCs w:val="22"/>
        </w:rPr>
        <w:t>4.1 - A contratação de empregados para a execução do objeto, quando pagos integralmente com recursos desta parceria deverá obedecer ao princípio da legalidade, impessoalidade e da publicidade.</w:t>
      </w:r>
    </w:p>
    <w:p w:rsidR="0003621C" w:rsidRPr="002C6C95" w:rsidRDefault="0003621C" w:rsidP="0003621C">
      <w:pPr>
        <w:jc w:val="both"/>
        <w:rPr>
          <w:sz w:val="22"/>
          <w:szCs w:val="22"/>
        </w:rPr>
      </w:pPr>
      <w:r w:rsidRPr="002C6C95">
        <w:rPr>
          <w:sz w:val="22"/>
          <w:szCs w:val="22"/>
        </w:rPr>
        <w:t>4.2 - Não se estabelecerá nenhum vínculo de natureza jurídico/trabalhista, de quaisquer espécies, entre a CONCEDENTE e o pessoal que a PROPONENTE utilizar para a realização dos trabalhos ou atividades constantes deste Instrumento.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QUINTA – DO REPASSE E CRONOGRAMA DE DESEMBOLSO</w:t>
      </w:r>
    </w:p>
    <w:p w:rsidR="0003621C" w:rsidRDefault="0003621C" w:rsidP="0003621C">
      <w:pPr>
        <w:jc w:val="both"/>
        <w:rPr>
          <w:sz w:val="22"/>
          <w:szCs w:val="22"/>
        </w:rPr>
      </w:pPr>
      <w:r w:rsidRPr="002C6C95">
        <w:rPr>
          <w:sz w:val="22"/>
          <w:szCs w:val="22"/>
        </w:rPr>
        <w:t>5.1 - Para a execução das atividades previstas neste Termo de Parceria, no presente exercício, a CONCEDENTE transferirá a PROPONENTE, de acordo com o cronog</w:t>
      </w:r>
      <w:r w:rsidR="00F92FDE">
        <w:rPr>
          <w:sz w:val="22"/>
          <w:szCs w:val="22"/>
        </w:rPr>
        <w:t xml:space="preserve">rama de execução, o valor de </w:t>
      </w:r>
      <w:r w:rsidR="00F92FDE" w:rsidRPr="00F92FDE">
        <w:rPr>
          <w:sz w:val="22"/>
          <w:szCs w:val="22"/>
        </w:rPr>
        <w:t xml:space="preserve">R$5.000,00 </w:t>
      </w:r>
      <w:r w:rsidRPr="00F92FDE">
        <w:rPr>
          <w:sz w:val="22"/>
          <w:szCs w:val="22"/>
        </w:rPr>
        <w:t>(</w:t>
      </w:r>
      <w:r w:rsidR="00F92FDE" w:rsidRPr="00F92FDE">
        <w:rPr>
          <w:sz w:val="22"/>
          <w:szCs w:val="22"/>
        </w:rPr>
        <w:t>cinco mil reais</w:t>
      </w:r>
      <w:r w:rsidRPr="00F92FDE">
        <w:rPr>
          <w:sz w:val="22"/>
          <w:szCs w:val="22"/>
        </w:rPr>
        <w:t>).</w:t>
      </w:r>
    </w:p>
    <w:p w:rsidR="006053F2" w:rsidRDefault="006053F2" w:rsidP="0003621C">
      <w:pPr>
        <w:jc w:val="both"/>
        <w:rPr>
          <w:sz w:val="22"/>
          <w:szCs w:val="22"/>
        </w:rPr>
      </w:pPr>
    </w:p>
    <w:tbl>
      <w:tblPr>
        <w:tblStyle w:val="Tabelacomgrade"/>
        <w:tblW w:w="9522" w:type="dxa"/>
        <w:tblLook w:val="04A0" w:firstRow="1" w:lastRow="0" w:firstColumn="1" w:lastColumn="0" w:noHBand="0" w:noVBand="1"/>
      </w:tblPr>
      <w:tblGrid>
        <w:gridCol w:w="1587"/>
        <w:gridCol w:w="1587"/>
        <w:gridCol w:w="1587"/>
        <w:gridCol w:w="1587"/>
        <w:gridCol w:w="1587"/>
        <w:gridCol w:w="1587"/>
      </w:tblGrid>
      <w:tr w:rsidR="006053F2" w:rsidRPr="00665CC4" w:rsidTr="006053F2">
        <w:tc>
          <w:tcPr>
            <w:tcW w:w="1587" w:type="dxa"/>
          </w:tcPr>
          <w:p w:rsidR="006053F2" w:rsidRPr="00665CC4" w:rsidRDefault="006053F2" w:rsidP="00D730A9">
            <w:pPr>
              <w:jc w:val="center"/>
              <w:rPr>
                <w:sz w:val="22"/>
                <w:szCs w:val="22"/>
              </w:rPr>
            </w:pPr>
            <w:r>
              <w:rPr>
                <w:sz w:val="22"/>
                <w:szCs w:val="22"/>
              </w:rPr>
              <w:t>MÊS</w:t>
            </w:r>
          </w:p>
        </w:tc>
        <w:tc>
          <w:tcPr>
            <w:tcW w:w="1587" w:type="dxa"/>
          </w:tcPr>
          <w:p w:rsidR="006053F2" w:rsidRPr="00665CC4" w:rsidRDefault="00FF389D" w:rsidP="00D730A9">
            <w:pPr>
              <w:jc w:val="center"/>
              <w:rPr>
                <w:sz w:val="22"/>
                <w:szCs w:val="22"/>
              </w:rPr>
            </w:pPr>
            <w:r>
              <w:rPr>
                <w:sz w:val="22"/>
                <w:szCs w:val="22"/>
              </w:rPr>
              <w:t>AGOSTO</w:t>
            </w:r>
          </w:p>
        </w:tc>
        <w:tc>
          <w:tcPr>
            <w:tcW w:w="1587" w:type="dxa"/>
          </w:tcPr>
          <w:p w:rsidR="006053F2" w:rsidRPr="00665CC4" w:rsidRDefault="00FF389D" w:rsidP="00D730A9">
            <w:pPr>
              <w:jc w:val="center"/>
              <w:rPr>
                <w:sz w:val="22"/>
                <w:szCs w:val="22"/>
              </w:rPr>
            </w:pPr>
            <w:r>
              <w:rPr>
                <w:sz w:val="22"/>
                <w:szCs w:val="22"/>
              </w:rPr>
              <w:t>SETEMBRO</w:t>
            </w:r>
          </w:p>
        </w:tc>
        <w:tc>
          <w:tcPr>
            <w:tcW w:w="1587" w:type="dxa"/>
          </w:tcPr>
          <w:p w:rsidR="006053F2" w:rsidRPr="00665CC4" w:rsidRDefault="00FF389D" w:rsidP="00D730A9">
            <w:pPr>
              <w:jc w:val="center"/>
              <w:rPr>
                <w:sz w:val="22"/>
                <w:szCs w:val="22"/>
              </w:rPr>
            </w:pPr>
            <w:r>
              <w:rPr>
                <w:sz w:val="22"/>
                <w:szCs w:val="22"/>
              </w:rPr>
              <w:t>OUTUBRO</w:t>
            </w:r>
          </w:p>
        </w:tc>
        <w:tc>
          <w:tcPr>
            <w:tcW w:w="1587" w:type="dxa"/>
          </w:tcPr>
          <w:p w:rsidR="006053F2" w:rsidRPr="00665CC4" w:rsidRDefault="00FF389D" w:rsidP="00D730A9">
            <w:pPr>
              <w:jc w:val="center"/>
              <w:rPr>
                <w:sz w:val="22"/>
                <w:szCs w:val="22"/>
              </w:rPr>
            </w:pPr>
            <w:r>
              <w:rPr>
                <w:sz w:val="22"/>
                <w:szCs w:val="22"/>
              </w:rPr>
              <w:t>NOVEMBRO</w:t>
            </w:r>
          </w:p>
        </w:tc>
        <w:tc>
          <w:tcPr>
            <w:tcW w:w="1587" w:type="dxa"/>
          </w:tcPr>
          <w:p w:rsidR="006053F2" w:rsidRPr="00665CC4" w:rsidRDefault="00FF389D" w:rsidP="00D730A9">
            <w:pPr>
              <w:jc w:val="center"/>
              <w:rPr>
                <w:sz w:val="22"/>
                <w:szCs w:val="22"/>
              </w:rPr>
            </w:pPr>
            <w:r>
              <w:rPr>
                <w:sz w:val="22"/>
                <w:szCs w:val="22"/>
              </w:rPr>
              <w:t>DEZEMBRO</w:t>
            </w:r>
          </w:p>
        </w:tc>
      </w:tr>
      <w:tr w:rsidR="006053F2" w:rsidRPr="00665CC4" w:rsidTr="006053F2">
        <w:tc>
          <w:tcPr>
            <w:tcW w:w="1587" w:type="dxa"/>
          </w:tcPr>
          <w:p w:rsidR="006053F2" w:rsidRPr="00665CC4" w:rsidRDefault="006053F2" w:rsidP="00D730A9">
            <w:pPr>
              <w:jc w:val="center"/>
              <w:rPr>
                <w:sz w:val="22"/>
                <w:szCs w:val="22"/>
              </w:rPr>
            </w:pPr>
            <w:r>
              <w:rPr>
                <w:sz w:val="22"/>
                <w:szCs w:val="22"/>
              </w:rPr>
              <w:t>META</w:t>
            </w:r>
          </w:p>
        </w:tc>
        <w:tc>
          <w:tcPr>
            <w:tcW w:w="1587" w:type="dxa"/>
          </w:tcPr>
          <w:p w:rsidR="006053F2" w:rsidRPr="00665CC4" w:rsidRDefault="006053F2" w:rsidP="00D730A9">
            <w:pPr>
              <w:jc w:val="center"/>
              <w:rPr>
                <w:sz w:val="22"/>
                <w:szCs w:val="22"/>
              </w:rPr>
            </w:pPr>
            <w:r>
              <w:rPr>
                <w:sz w:val="22"/>
                <w:szCs w:val="22"/>
              </w:rPr>
              <w:t>R$1</w:t>
            </w:r>
            <w:r w:rsidRPr="00665CC4">
              <w:rPr>
                <w:sz w:val="22"/>
                <w:szCs w:val="22"/>
              </w:rPr>
              <w:t>.000,00</w:t>
            </w:r>
          </w:p>
        </w:tc>
        <w:tc>
          <w:tcPr>
            <w:tcW w:w="1587" w:type="dxa"/>
          </w:tcPr>
          <w:p w:rsidR="006053F2" w:rsidRPr="00665CC4" w:rsidRDefault="006053F2" w:rsidP="00F92FDE">
            <w:pPr>
              <w:tabs>
                <w:tab w:val="left" w:pos="195"/>
                <w:tab w:val="center" w:pos="244"/>
              </w:tabs>
              <w:rPr>
                <w:sz w:val="22"/>
                <w:szCs w:val="22"/>
              </w:rPr>
            </w:pPr>
            <w:r>
              <w:rPr>
                <w:sz w:val="22"/>
                <w:szCs w:val="22"/>
              </w:rPr>
              <w:tab/>
              <w:t>R$1</w:t>
            </w:r>
            <w:r w:rsidRPr="00665CC4">
              <w:rPr>
                <w:sz w:val="22"/>
                <w:szCs w:val="22"/>
              </w:rPr>
              <w:t>.000,00</w:t>
            </w:r>
          </w:p>
        </w:tc>
        <w:tc>
          <w:tcPr>
            <w:tcW w:w="1587" w:type="dxa"/>
          </w:tcPr>
          <w:p w:rsidR="006053F2" w:rsidRPr="00665CC4" w:rsidRDefault="006053F2" w:rsidP="00F92FDE">
            <w:pPr>
              <w:jc w:val="center"/>
              <w:rPr>
                <w:sz w:val="22"/>
                <w:szCs w:val="22"/>
              </w:rPr>
            </w:pPr>
            <w:r w:rsidRPr="00665CC4">
              <w:rPr>
                <w:sz w:val="22"/>
                <w:szCs w:val="22"/>
              </w:rPr>
              <w:t>R$</w:t>
            </w:r>
            <w:r>
              <w:rPr>
                <w:sz w:val="22"/>
                <w:szCs w:val="22"/>
              </w:rPr>
              <w:t>1</w:t>
            </w:r>
            <w:r w:rsidRPr="00665CC4">
              <w:rPr>
                <w:sz w:val="22"/>
                <w:szCs w:val="22"/>
              </w:rPr>
              <w:t>.0000,00</w:t>
            </w:r>
          </w:p>
        </w:tc>
        <w:tc>
          <w:tcPr>
            <w:tcW w:w="1587" w:type="dxa"/>
          </w:tcPr>
          <w:p w:rsidR="006053F2" w:rsidRPr="00665CC4" w:rsidRDefault="006053F2" w:rsidP="00D730A9">
            <w:pPr>
              <w:jc w:val="center"/>
              <w:rPr>
                <w:sz w:val="22"/>
                <w:szCs w:val="22"/>
              </w:rPr>
            </w:pPr>
            <w:r>
              <w:rPr>
                <w:sz w:val="22"/>
                <w:szCs w:val="22"/>
              </w:rPr>
              <w:t>R$1.000,00</w:t>
            </w:r>
          </w:p>
        </w:tc>
        <w:tc>
          <w:tcPr>
            <w:tcW w:w="1587" w:type="dxa"/>
          </w:tcPr>
          <w:p w:rsidR="006053F2" w:rsidRPr="00665CC4" w:rsidRDefault="006053F2" w:rsidP="00D730A9">
            <w:pPr>
              <w:jc w:val="center"/>
              <w:rPr>
                <w:sz w:val="22"/>
                <w:szCs w:val="22"/>
              </w:rPr>
            </w:pPr>
            <w:r>
              <w:rPr>
                <w:sz w:val="22"/>
                <w:szCs w:val="22"/>
              </w:rPr>
              <w:t>R$1.000,00</w:t>
            </w:r>
          </w:p>
        </w:tc>
      </w:tr>
    </w:tbl>
    <w:p w:rsidR="00F92FDE" w:rsidRPr="002C6C95" w:rsidRDefault="00F92FDE" w:rsidP="0003621C">
      <w:pPr>
        <w:jc w:val="both"/>
        <w:rPr>
          <w:sz w:val="22"/>
          <w:szCs w:val="22"/>
        </w:rPr>
      </w:pPr>
    </w:p>
    <w:p w:rsidR="0003621C" w:rsidRPr="002C6C95" w:rsidRDefault="0003621C" w:rsidP="0003621C">
      <w:pPr>
        <w:jc w:val="both"/>
        <w:rPr>
          <w:sz w:val="22"/>
          <w:szCs w:val="22"/>
        </w:rPr>
      </w:pPr>
      <w:r w:rsidRPr="002C6C95">
        <w:rPr>
          <w:sz w:val="22"/>
          <w:szCs w:val="22"/>
        </w:rPr>
        <w:t>5.2 - As partes reconhecem que caso haja necessidade de contingenciamento orçamentário e a ocorrência de cancelamento de restos a pagar, exigível ao cumprimento de metas segundo a Lei de Responsabilidade Fiscal, o quantitativo deste objeto poderá ser reduzido até a etapa que apresente funcionalidade.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SEXTA – DA MOVIMENTAÇÃO DOS RECURSOS</w:t>
      </w:r>
    </w:p>
    <w:p w:rsidR="0003621C" w:rsidRPr="002C6C95" w:rsidRDefault="0003621C" w:rsidP="0003621C">
      <w:pPr>
        <w:jc w:val="both"/>
        <w:rPr>
          <w:sz w:val="22"/>
          <w:szCs w:val="22"/>
        </w:rPr>
      </w:pPr>
      <w:r w:rsidRPr="00F92FDE">
        <w:rPr>
          <w:sz w:val="22"/>
          <w:szCs w:val="22"/>
        </w:rPr>
        <w:t>6.1 - Os valores a repassar, segundo o cronograma de desembolso, deverão ser depositados na conta específica da PROPONENTE, vinculada ao objeto, na Agência nº</w:t>
      </w:r>
      <w:r w:rsidR="00F92FDE" w:rsidRPr="00F92FDE">
        <w:rPr>
          <w:sz w:val="22"/>
          <w:szCs w:val="22"/>
        </w:rPr>
        <w:t xml:space="preserve"> 0422</w:t>
      </w:r>
      <w:r w:rsidRPr="00F92FDE">
        <w:rPr>
          <w:sz w:val="22"/>
          <w:szCs w:val="22"/>
        </w:rPr>
        <w:t>, no Banco</w:t>
      </w:r>
      <w:r w:rsidR="00F92FDE" w:rsidRPr="00F92FDE">
        <w:rPr>
          <w:sz w:val="22"/>
          <w:szCs w:val="22"/>
        </w:rPr>
        <w:t xml:space="preserve"> Banrisul, na Conta Corrente nº 06.013003.09</w:t>
      </w:r>
      <w:r w:rsidRPr="00F92FDE">
        <w:rPr>
          <w:sz w:val="22"/>
          <w:szCs w:val="22"/>
        </w:rPr>
        <w:t>, e aplicados no mercado financeiro ou em caderneta de poupança, até sua utilização.</w:t>
      </w:r>
    </w:p>
    <w:p w:rsidR="0003621C" w:rsidRPr="002C6C95" w:rsidRDefault="0003621C" w:rsidP="0003621C">
      <w:pPr>
        <w:jc w:val="both"/>
        <w:rPr>
          <w:sz w:val="22"/>
          <w:szCs w:val="22"/>
        </w:rPr>
      </w:pPr>
      <w:r w:rsidRPr="002C6C95">
        <w:rPr>
          <w:sz w:val="22"/>
          <w:szCs w:val="22"/>
        </w:rPr>
        <w:t>6.2 – Os recursos depositados na conta bancária específica deste instrumento, enquanto não empregados na sua finalidade, serão obrigatoriamente aplicados:</w:t>
      </w:r>
    </w:p>
    <w:p w:rsidR="0003621C" w:rsidRPr="002C6C95" w:rsidRDefault="0003621C" w:rsidP="0003621C">
      <w:pPr>
        <w:jc w:val="both"/>
        <w:rPr>
          <w:sz w:val="22"/>
          <w:szCs w:val="22"/>
        </w:rPr>
      </w:pPr>
      <w:r w:rsidRPr="002C6C95">
        <w:rPr>
          <w:sz w:val="22"/>
          <w:szCs w:val="22"/>
        </w:rPr>
        <w:t>a) em caderneta de poupança de instituição financeira pública federal, se a previsão de seu uso for igual ou superior a um mês; e</w:t>
      </w:r>
    </w:p>
    <w:p w:rsidR="0003621C" w:rsidRPr="002C6C95" w:rsidRDefault="0003621C" w:rsidP="0003621C">
      <w:pPr>
        <w:jc w:val="both"/>
        <w:rPr>
          <w:sz w:val="22"/>
          <w:szCs w:val="22"/>
        </w:rPr>
      </w:pPr>
      <w:r w:rsidRPr="002C6C95">
        <w:rPr>
          <w:sz w:val="22"/>
          <w:szCs w:val="22"/>
        </w:rPr>
        <w:t>b) em fundo de aplicação financeira de curto prazo, ou operação de mercado aberto lastreada em título da dívida pública, quando sua aplicação estiver prevista para prazos menores.</w:t>
      </w:r>
    </w:p>
    <w:p w:rsidR="0003621C" w:rsidRPr="002C6C95" w:rsidRDefault="0003621C" w:rsidP="0003621C">
      <w:pPr>
        <w:jc w:val="both"/>
        <w:rPr>
          <w:sz w:val="22"/>
          <w:szCs w:val="22"/>
        </w:rPr>
      </w:pPr>
      <w:r w:rsidRPr="002C6C95">
        <w:rPr>
          <w:sz w:val="22"/>
          <w:szCs w:val="22"/>
        </w:rPr>
        <w:t>6.3 Os pagamentos deverão ser efetuados somente por transferência direta ao fornecedor (DOC, TED, Débito), pessoa física ou jurídica, inclusive dos empregados, vedado usar cheques para saque ou quaisquer pagamentos; ou em espécie até no máximo R$ 800,00 (oitocentos reais) por pessoa física durante a vigência do Instrumento, exclusivamente para atender a excepcionalidade prevista no art. 54 de Lei nº 13.019/2014.</w:t>
      </w:r>
    </w:p>
    <w:p w:rsidR="0003621C" w:rsidRPr="002C6C95" w:rsidRDefault="0003621C" w:rsidP="0003621C">
      <w:pPr>
        <w:jc w:val="both"/>
        <w:rPr>
          <w:sz w:val="22"/>
          <w:szCs w:val="22"/>
        </w:rPr>
      </w:pPr>
      <w:r w:rsidRPr="002C6C95">
        <w:rPr>
          <w:sz w:val="22"/>
          <w:szCs w:val="22"/>
        </w:rPr>
        <w:t>6.4 Os rendimentos financeiros dos valores aplicados conforme mencionado no item 6.2 poderão ser utilizados pela Proponente desde que não haja desvio de finalidade do objeto e dentro das condições previstas neste instrumento.</w:t>
      </w:r>
    </w:p>
    <w:p w:rsidR="0003621C" w:rsidRPr="002C6C95" w:rsidRDefault="0003621C" w:rsidP="0003621C">
      <w:pPr>
        <w:jc w:val="both"/>
        <w:rPr>
          <w:sz w:val="22"/>
          <w:szCs w:val="22"/>
        </w:rPr>
      </w:pPr>
      <w:r w:rsidRPr="002C6C95">
        <w:rPr>
          <w:sz w:val="22"/>
          <w:szCs w:val="22"/>
        </w:rPr>
        <w:t>6.5 A Proponente deverá restituir o saldo residual dos recursos, inclusive com os rendimentos não utilizados, caso não efetue a boa execução dos recursos.</w:t>
      </w:r>
    </w:p>
    <w:p w:rsidR="0003621C" w:rsidRPr="002C6C95" w:rsidRDefault="0003621C" w:rsidP="0003621C">
      <w:pPr>
        <w:jc w:val="both"/>
        <w:rPr>
          <w:sz w:val="22"/>
          <w:szCs w:val="22"/>
        </w:rPr>
      </w:pPr>
      <w:r w:rsidRPr="002C6C95">
        <w:rPr>
          <w:sz w:val="22"/>
          <w:szCs w:val="22"/>
        </w:rPr>
        <w:t>6.6 – A inadimplência ou irregularidade na prestação de contas inabilitará a Proponente a participar de novos parceiros, acordos ou ajustes com a Administração Municipal.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SÉTIMA – DA RESTITUIÇÃO DOS RECURSOS</w:t>
      </w:r>
    </w:p>
    <w:p w:rsidR="0003621C" w:rsidRPr="002C6C95" w:rsidRDefault="0003621C" w:rsidP="0003621C">
      <w:pPr>
        <w:jc w:val="both"/>
        <w:rPr>
          <w:sz w:val="22"/>
          <w:szCs w:val="22"/>
        </w:rPr>
      </w:pPr>
      <w:r w:rsidRPr="002C6C95">
        <w:rPr>
          <w:sz w:val="22"/>
          <w:szCs w:val="22"/>
        </w:rPr>
        <w:t>A PROPONENTE compromete-se a restituir o valor transferido, atualizado monetariamente desde a data do recebimento, acrescidos de juros legais, na forma da legislação aplicável, nos seguintes casos:</w:t>
      </w:r>
    </w:p>
    <w:p w:rsidR="0003621C" w:rsidRPr="002C6C95" w:rsidRDefault="0003621C" w:rsidP="0003621C">
      <w:pPr>
        <w:jc w:val="both"/>
        <w:rPr>
          <w:sz w:val="22"/>
          <w:szCs w:val="22"/>
        </w:rPr>
      </w:pPr>
      <w:r w:rsidRPr="002C6C95">
        <w:rPr>
          <w:sz w:val="22"/>
          <w:szCs w:val="22"/>
        </w:rPr>
        <w:t>a) inexecução do objeto;</w:t>
      </w:r>
    </w:p>
    <w:p w:rsidR="0003621C" w:rsidRPr="002C6C95" w:rsidRDefault="0003621C" w:rsidP="0003621C">
      <w:pPr>
        <w:jc w:val="both"/>
        <w:rPr>
          <w:sz w:val="22"/>
          <w:szCs w:val="22"/>
        </w:rPr>
      </w:pPr>
      <w:r w:rsidRPr="002C6C95">
        <w:rPr>
          <w:sz w:val="22"/>
          <w:szCs w:val="22"/>
        </w:rPr>
        <w:t>b) falta de apresentação de prestação de contas, no prazo exigido;</w:t>
      </w:r>
    </w:p>
    <w:p w:rsidR="0003621C" w:rsidRPr="002C6C95" w:rsidRDefault="0003621C" w:rsidP="0003621C">
      <w:pPr>
        <w:jc w:val="both"/>
        <w:rPr>
          <w:sz w:val="22"/>
          <w:szCs w:val="22"/>
        </w:rPr>
      </w:pPr>
      <w:r w:rsidRPr="002C6C95">
        <w:rPr>
          <w:sz w:val="22"/>
          <w:szCs w:val="22"/>
        </w:rPr>
        <w:t>c) utilização dos recursos em finalidade diversa da estabelecida no presente instrumento, ainda que em caráter de emergência.</w:t>
      </w:r>
    </w:p>
    <w:p w:rsidR="0003621C" w:rsidRPr="002C6C95" w:rsidRDefault="0003621C" w:rsidP="0003621C">
      <w:pPr>
        <w:jc w:val="both"/>
        <w:rPr>
          <w:sz w:val="22"/>
          <w:szCs w:val="22"/>
        </w:rPr>
      </w:pPr>
      <w:r w:rsidRPr="002C6C95">
        <w:rPr>
          <w:sz w:val="22"/>
          <w:szCs w:val="22"/>
        </w:rPr>
        <w:lastRenderedPageBreak/>
        <w:t>Parágrafo Único: compromete-se, ainda a Proponente, a recolher à conta da CONCEDENTE o valor correspondente a rendimentos de aplicação no mercado financeiro, referente ao período compreendido entre a liberação do recurso e sua utilização, quando não comprovar o seu emprego na consecução do objeto, ainda que não tenha feito aplicação.</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OITAVA – DA PRESTAÇÃO DE CONTAS</w:t>
      </w:r>
    </w:p>
    <w:p w:rsidR="0003621C" w:rsidRPr="002C6C95" w:rsidRDefault="0003621C" w:rsidP="0003621C">
      <w:pPr>
        <w:jc w:val="both"/>
        <w:rPr>
          <w:sz w:val="22"/>
          <w:szCs w:val="22"/>
        </w:rPr>
      </w:pPr>
      <w:r w:rsidRPr="002C6C95">
        <w:rPr>
          <w:sz w:val="22"/>
          <w:szCs w:val="22"/>
        </w:rPr>
        <w:t>8.1 - Prestar contas de forma integral das receitas e despesas até 90 (noventa) dias após o término da vigência do Termo de Fomento, nos termos da Lei nº 13.019/2014, e de acordo com os critérios e indicações exigidos pela CONCEDENTE, com elementos que permitam ao Gestor da parceria avaliar o andamento ou concluir que o seu objeto foi executado conforme pactuado, com a descrição pormenorizada das atividades realizadas e a comprovação do alcance das metas e dos resultados esperados, destacados nos relatórios de execução do objeto e de execução financeira, bem como entregar balanço patrimonial, balancete analítico anual, demonstração de resultado do exercício e demonstração das origens e aplicação dos recursos da Entidade parceira, segundo as normas contábeis vigentes.</w:t>
      </w:r>
    </w:p>
    <w:p w:rsidR="0003621C" w:rsidRPr="002C6C95" w:rsidRDefault="0003621C" w:rsidP="0003621C">
      <w:pPr>
        <w:jc w:val="both"/>
        <w:rPr>
          <w:sz w:val="22"/>
          <w:szCs w:val="22"/>
        </w:rPr>
      </w:pPr>
      <w:r w:rsidRPr="002C6C95">
        <w:rPr>
          <w:sz w:val="22"/>
          <w:szCs w:val="22"/>
        </w:rPr>
        <w:t>8.2 – Durante o prazo de 10 (dez) anos, contados do dia subsequente ao da prestação de contas integral, a Proponente se compromete em manter em arquivo os documentos originais que compõem a prestação de contas.</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NONA – DA VIGÊNCIA</w:t>
      </w:r>
    </w:p>
    <w:p w:rsidR="0003621C" w:rsidRPr="002C6C95" w:rsidRDefault="0003621C" w:rsidP="0003621C">
      <w:pPr>
        <w:jc w:val="both"/>
        <w:rPr>
          <w:sz w:val="22"/>
          <w:szCs w:val="22"/>
        </w:rPr>
      </w:pPr>
      <w:r w:rsidRPr="0003621C">
        <w:rPr>
          <w:sz w:val="22"/>
          <w:szCs w:val="22"/>
        </w:rPr>
        <w:t xml:space="preserve">Este Instrumento tem sua vigência até </w:t>
      </w:r>
      <w:r>
        <w:rPr>
          <w:sz w:val="22"/>
          <w:szCs w:val="22"/>
        </w:rPr>
        <w:t>31/12/</w:t>
      </w:r>
      <w:r w:rsidR="00FF389D">
        <w:rPr>
          <w:sz w:val="22"/>
          <w:szCs w:val="22"/>
        </w:rPr>
        <w:t>2024</w:t>
      </w:r>
      <w:r w:rsidRPr="0003621C">
        <w:rPr>
          <w:sz w:val="22"/>
          <w:szCs w:val="22"/>
        </w:rPr>
        <w:t>, contados a partir da data de sua</w:t>
      </w:r>
      <w:r w:rsidRPr="002C6C95">
        <w:rPr>
          <w:sz w:val="22"/>
          <w:szCs w:val="22"/>
        </w:rPr>
        <w:t xml:space="preserve"> assinatura.</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 DAS PROIBIÇÕES</w:t>
      </w:r>
    </w:p>
    <w:p w:rsidR="0003621C" w:rsidRPr="002C6C95" w:rsidRDefault="0003621C" w:rsidP="0003621C">
      <w:pPr>
        <w:jc w:val="both"/>
        <w:rPr>
          <w:sz w:val="22"/>
          <w:szCs w:val="22"/>
        </w:rPr>
      </w:pPr>
      <w:r w:rsidRPr="002C6C95">
        <w:rPr>
          <w:sz w:val="22"/>
          <w:szCs w:val="22"/>
        </w:rPr>
        <w:t>Fica ainda proibido à PROPONENTE:</w:t>
      </w:r>
    </w:p>
    <w:p w:rsidR="0003621C" w:rsidRPr="002C6C95" w:rsidRDefault="0003621C" w:rsidP="0003621C">
      <w:pPr>
        <w:jc w:val="both"/>
        <w:rPr>
          <w:sz w:val="22"/>
          <w:szCs w:val="22"/>
        </w:rPr>
      </w:pPr>
      <w:r w:rsidRPr="002C6C95">
        <w:rPr>
          <w:sz w:val="22"/>
          <w:szCs w:val="22"/>
        </w:rPr>
        <w:t>a) a redistribuição dos recursos recebidos a outras entidades, congêneres ou não;</w:t>
      </w:r>
    </w:p>
    <w:p w:rsidR="0003621C" w:rsidRPr="002C6C95" w:rsidRDefault="0003621C" w:rsidP="0003621C">
      <w:pPr>
        <w:jc w:val="both"/>
        <w:rPr>
          <w:sz w:val="22"/>
          <w:szCs w:val="22"/>
        </w:rPr>
      </w:pPr>
      <w:r w:rsidRPr="002C6C95">
        <w:rPr>
          <w:sz w:val="22"/>
          <w:szCs w:val="22"/>
        </w:rPr>
        <w:t>b) deixar de aplicar nas atividades-fim, ao menos 80% de sua receita total;</w:t>
      </w:r>
    </w:p>
    <w:p w:rsidR="0003621C" w:rsidRPr="002C6C95" w:rsidRDefault="0003621C" w:rsidP="0003621C">
      <w:pPr>
        <w:jc w:val="both"/>
        <w:rPr>
          <w:sz w:val="22"/>
          <w:szCs w:val="22"/>
        </w:rPr>
      </w:pPr>
      <w:r w:rsidRPr="002C6C95">
        <w:rPr>
          <w:sz w:val="22"/>
          <w:szCs w:val="22"/>
        </w:rPr>
        <w:t>c) integrar dirigentes que também sejam agentes políticos do governo concedente;</w:t>
      </w:r>
    </w:p>
    <w:p w:rsidR="0003621C" w:rsidRPr="002C6C95" w:rsidRDefault="0003621C" w:rsidP="0003621C">
      <w:pPr>
        <w:jc w:val="both"/>
        <w:rPr>
          <w:sz w:val="22"/>
          <w:szCs w:val="22"/>
        </w:rPr>
      </w:pPr>
      <w:r w:rsidRPr="002C6C95">
        <w:rPr>
          <w:sz w:val="22"/>
          <w:szCs w:val="22"/>
        </w:rPr>
        <w:t>d) realizar despesas e pagamentos fora da vigência deste Termo de Fomento;</w:t>
      </w:r>
    </w:p>
    <w:p w:rsidR="0003621C" w:rsidRPr="002C6C95" w:rsidRDefault="0003621C" w:rsidP="0003621C">
      <w:pPr>
        <w:jc w:val="both"/>
        <w:rPr>
          <w:sz w:val="22"/>
          <w:szCs w:val="22"/>
        </w:rPr>
      </w:pPr>
      <w:r w:rsidRPr="002C6C95">
        <w:rPr>
          <w:sz w:val="22"/>
          <w:szCs w:val="22"/>
        </w:rPr>
        <w:t>e) utilizar recursos para finalidade diferente da prevista e despesas a título de taxa de administração;</w:t>
      </w:r>
    </w:p>
    <w:p w:rsidR="0003621C" w:rsidRPr="002C6C95" w:rsidRDefault="0003621C" w:rsidP="0003621C">
      <w:pPr>
        <w:jc w:val="both"/>
        <w:rPr>
          <w:sz w:val="22"/>
          <w:szCs w:val="22"/>
        </w:rPr>
      </w:pPr>
      <w:r w:rsidRPr="002C6C95">
        <w:rPr>
          <w:sz w:val="22"/>
          <w:szCs w:val="22"/>
        </w:rPr>
        <w:t>f) utilizar recursos em pagamento de despesas diversas, não compatíveis com o objeto deste Termo de Fomento;</w:t>
      </w:r>
    </w:p>
    <w:p w:rsidR="0003621C" w:rsidRPr="002C6C95" w:rsidRDefault="0003621C" w:rsidP="0003621C">
      <w:pPr>
        <w:jc w:val="both"/>
        <w:rPr>
          <w:sz w:val="22"/>
          <w:szCs w:val="22"/>
        </w:rPr>
      </w:pPr>
      <w:r w:rsidRPr="002C6C95">
        <w:rPr>
          <w:sz w:val="22"/>
          <w:szCs w:val="22"/>
        </w:rPr>
        <w:t>g) executar pagamento antecipado a fornecedores de bens e serviços;</w:t>
      </w:r>
    </w:p>
    <w:p w:rsidR="0003621C" w:rsidRPr="002C6C95" w:rsidRDefault="0003621C" w:rsidP="0003621C">
      <w:pPr>
        <w:jc w:val="both"/>
        <w:rPr>
          <w:sz w:val="22"/>
          <w:szCs w:val="22"/>
        </w:rPr>
      </w:pPr>
      <w:r w:rsidRPr="002C6C95">
        <w:rPr>
          <w:sz w:val="22"/>
          <w:szCs w:val="22"/>
        </w:rPr>
        <w:t>h) transferir recursos da conta corrente específica para outras contas bancárias;</w:t>
      </w:r>
    </w:p>
    <w:p w:rsidR="0003621C" w:rsidRPr="002C6C95" w:rsidRDefault="0003621C" w:rsidP="0003621C">
      <w:pPr>
        <w:jc w:val="both"/>
        <w:rPr>
          <w:sz w:val="22"/>
          <w:szCs w:val="22"/>
        </w:rPr>
      </w:pPr>
      <w:r w:rsidRPr="002C6C95">
        <w:rPr>
          <w:sz w:val="22"/>
          <w:szCs w:val="22"/>
        </w:rPr>
        <w:t>i) retirar recursos da conta específica para outras finalidades com posterior ressarcimento;</w:t>
      </w:r>
    </w:p>
    <w:p w:rsidR="0003621C" w:rsidRPr="002C6C95" w:rsidRDefault="0003621C" w:rsidP="0003621C">
      <w:pPr>
        <w:jc w:val="both"/>
        <w:rPr>
          <w:sz w:val="22"/>
          <w:szCs w:val="22"/>
        </w:rPr>
      </w:pPr>
      <w:r w:rsidRPr="002C6C95">
        <w:rPr>
          <w:sz w:val="22"/>
          <w:szCs w:val="22"/>
        </w:rPr>
        <w:t>j) deixar de aplicar ou não comprovar a contrapartida pactuada no Plano de Trabalho;</w:t>
      </w:r>
    </w:p>
    <w:p w:rsidR="0003621C" w:rsidRPr="002C6C95" w:rsidRDefault="0003621C" w:rsidP="0003621C">
      <w:pPr>
        <w:autoSpaceDE w:val="0"/>
        <w:autoSpaceDN w:val="0"/>
        <w:adjustRightInd w:val="0"/>
        <w:jc w:val="both"/>
        <w:rPr>
          <w:sz w:val="22"/>
          <w:szCs w:val="22"/>
        </w:rPr>
      </w:pPr>
      <w:r w:rsidRPr="002C6C95">
        <w:rPr>
          <w:sz w:val="22"/>
          <w:szCs w:val="22"/>
        </w:rPr>
        <w:t>k) Realizar despesas com: A) Multas, juros ou correção monetária, inclusive referentes a pagamentos ou a recolhimentos fora dos prazos, salvo se decorrentes de atrasos da administração pública na liberação de recursos financeiros, bem como verbas indenizatórias; B) Publicidade, salvo as previstas no plano de trabalho e diretamente vinculadas ao objeto da parceria, de caráter educativo, informativo ou de orientação social, das quais não constem nomes, símbolos ou imagens que caracterizem promoção pessoal; C) Pagamento de pessoal contratado pela organização da sociedade civil que não atendam às exigências do art. 46 da Lei 13019/2014; D) Obras que caracterizem a ampliação de área construída ou a instalação de novas estruturas físicas;</w:t>
      </w:r>
    </w:p>
    <w:p w:rsidR="0003621C" w:rsidRPr="002C6C95" w:rsidRDefault="0003621C" w:rsidP="0003621C">
      <w:pPr>
        <w:autoSpaceDE w:val="0"/>
        <w:autoSpaceDN w:val="0"/>
        <w:adjustRightInd w:val="0"/>
        <w:jc w:val="both"/>
        <w:rPr>
          <w:sz w:val="22"/>
          <w:szCs w:val="22"/>
        </w:rPr>
      </w:pPr>
      <w:r w:rsidRPr="002C6C95">
        <w:rPr>
          <w:sz w:val="22"/>
          <w:szCs w:val="22"/>
        </w:rPr>
        <w:t>l) Adquirir bens permanentes com os recursos municipais;</w:t>
      </w:r>
    </w:p>
    <w:p w:rsidR="0003621C" w:rsidRDefault="0003621C" w:rsidP="0003621C">
      <w:pPr>
        <w:autoSpaceDE w:val="0"/>
        <w:autoSpaceDN w:val="0"/>
        <w:adjustRightInd w:val="0"/>
        <w:jc w:val="both"/>
        <w:rPr>
          <w:sz w:val="22"/>
          <w:szCs w:val="22"/>
        </w:rPr>
      </w:pPr>
      <w:r w:rsidRPr="002C6C95">
        <w:rPr>
          <w:sz w:val="22"/>
          <w:szCs w:val="22"/>
        </w:rPr>
        <w:t>m) pagamento de despesas bancárias.</w:t>
      </w:r>
    </w:p>
    <w:p w:rsidR="0003621C" w:rsidRPr="002C6C95" w:rsidRDefault="0003621C" w:rsidP="0003621C">
      <w:pPr>
        <w:autoSpaceDE w:val="0"/>
        <w:autoSpaceDN w:val="0"/>
        <w:adjustRightInd w:val="0"/>
        <w:jc w:val="both"/>
        <w:rPr>
          <w:sz w:val="22"/>
          <w:szCs w:val="22"/>
        </w:rPr>
      </w:pPr>
    </w:p>
    <w:p w:rsidR="0003621C" w:rsidRPr="002C6C95" w:rsidRDefault="0003621C" w:rsidP="0003621C">
      <w:pPr>
        <w:jc w:val="both"/>
        <w:rPr>
          <w:b/>
          <w:sz w:val="22"/>
          <w:szCs w:val="22"/>
        </w:rPr>
      </w:pPr>
      <w:r w:rsidRPr="002C6C95">
        <w:rPr>
          <w:b/>
          <w:sz w:val="22"/>
          <w:szCs w:val="22"/>
        </w:rPr>
        <w:t>CLÁUSULA DÉCIMA PRIMEIRA – DA RECISÃO E DA DENÚNCIA</w:t>
      </w:r>
    </w:p>
    <w:p w:rsidR="0003621C" w:rsidRPr="002C6C95" w:rsidRDefault="0003621C" w:rsidP="0003621C">
      <w:pPr>
        <w:jc w:val="both"/>
        <w:rPr>
          <w:sz w:val="22"/>
          <w:szCs w:val="22"/>
        </w:rPr>
      </w:pPr>
      <w:r w:rsidRPr="002C6C95">
        <w:rPr>
          <w:sz w:val="22"/>
          <w:szCs w:val="22"/>
        </w:rPr>
        <w:t>11.1 - O presente Termo de Fomento poderá ser denunciado ou rescindido pelos partícipes a qualquer momento, ficando as partes responsáveis pelas obrigações decorrentes do tempo de vigência.</w:t>
      </w:r>
    </w:p>
    <w:p w:rsidR="0003621C" w:rsidRPr="002C6C95" w:rsidRDefault="0003621C" w:rsidP="0003621C">
      <w:pPr>
        <w:jc w:val="both"/>
        <w:rPr>
          <w:sz w:val="22"/>
          <w:szCs w:val="22"/>
        </w:rPr>
      </w:pPr>
      <w:r w:rsidRPr="002C6C95">
        <w:rPr>
          <w:sz w:val="22"/>
          <w:szCs w:val="22"/>
        </w:rPr>
        <w:t>11.2 – Constitui motivo para rescisão do presente Termo de Fomento o descumprimento de qualquer das cláusulas pactuadas, particularmente quando constatada pela CONCEDENTE a utilização dos recursos em desacordo com o Plano de Trabalho ou a falsidade ou incorreção de informação em qualquer documento apresentado.</w:t>
      </w:r>
    </w:p>
    <w:p w:rsidR="0003621C" w:rsidRPr="002C6C95" w:rsidRDefault="0003621C" w:rsidP="0003621C">
      <w:pPr>
        <w:jc w:val="both"/>
        <w:rPr>
          <w:b/>
          <w:sz w:val="22"/>
          <w:szCs w:val="22"/>
        </w:rPr>
      </w:pPr>
      <w:r w:rsidRPr="002C6C95">
        <w:rPr>
          <w:b/>
          <w:sz w:val="22"/>
          <w:szCs w:val="22"/>
        </w:rPr>
        <w:lastRenderedPageBreak/>
        <w:t>CLÁUSULA DÉCIMA SEGUNDA – DA ALTERAÇÃO OU MODIFICAÇÃO DO PLANO DE TRABALHO</w:t>
      </w:r>
    </w:p>
    <w:p w:rsidR="0003621C" w:rsidRPr="002C6C95" w:rsidRDefault="0003621C" w:rsidP="0003621C">
      <w:pPr>
        <w:jc w:val="both"/>
        <w:rPr>
          <w:sz w:val="22"/>
          <w:szCs w:val="22"/>
        </w:rPr>
      </w:pPr>
      <w:r w:rsidRPr="002C6C95">
        <w:rPr>
          <w:sz w:val="22"/>
          <w:szCs w:val="22"/>
        </w:rPr>
        <w:t>Este Termo de Fomento poderá ser alterado ou ter modificação no Plano de Trabalho, de comum acordo entre as partes, mediante proposta devidamente formalizada e justificada por meio de TERMO DE ADITAMENTO.</w:t>
      </w:r>
    </w:p>
    <w:p w:rsidR="0003621C" w:rsidRPr="002C6C95" w:rsidRDefault="0003621C" w:rsidP="0003621C">
      <w:pPr>
        <w:jc w:val="both"/>
        <w:rPr>
          <w:sz w:val="22"/>
          <w:szCs w:val="22"/>
        </w:rPr>
      </w:pPr>
      <w:r w:rsidRPr="002C6C95">
        <w:rPr>
          <w:sz w:val="22"/>
          <w:szCs w:val="22"/>
        </w:rPr>
        <w:t>Parágrafo Único: Admitir-se-á modificação do Plano de Trabalho com prévia apreciação da CONCEDENTE e aprovação do Gestor deste Instrumento ou Sistema de Controle, ficando vedada a alteração do objeto em qualquer hipótese.</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TERCEIRA – DA PUBLICAÇÃO</w:t>
      </w:r>
    </w:p>
    <w:p w:rsidR="0003621C" w:rsidRPr="002C6C95" w:rsidRDefault="0003621C" w:rsidP="0003621C">
      <w:pPr>
        <w:jc w:val="both"/>
        <w:rPr>
          <w:sz w:val="22"/>
          <w:szCs w:val="22"/>
        </w:rPr>
      </w:pPr>
      <w:r w:rsidRPr="002C6C95">
        <w:rPr>
          <w:sz w:val="22"/>
          <w:szCs w:val="22"/>
        </w:rPr>
        <w:t>O extrato do presente Termo de Fomento será publicado na imprensa oficial, de acordo com o disposto no art. 38 da Lei nº 13.019 de 31/07/2014.</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QUARTA – DO FORO</w:t>
      </w:r>
    </w:p>
    <w:p w:rsidR="0003621C" w:rsidRPr="002C6C95" w:rsidRDefault="0003621C" w:rsidP="0003621C">
      <w:pPr>
        <w:jc w:val="both"/>
        <w:rPr>
          <w:sz w:val="22"/>
          <w:szCs w:val="22"/>
        </w:rPr>
      </w:pPr>
      <w:r w:rsidRPr="002C6C95">
        <w:rPr>
          <w:sz w:val="22"/>
          <w:szCs w:val="22"/>
        </w:rPr>
        <w:t>As partes elegem o Foro da Comarca de Tapera, RS, para esclarecer as dúvidas de interpretações deste Instrumento que não possam ser resolvidas administrativamente, nos termos do art. 109 da Constituição Federal.</w:t>
      </w:r>
    </w:p>
    <w:p w:rsidR="0003621C" w:rsidRPr="002C6C95" w:rsidRDefault="0003621C" w:rsidP="0003621C">
      <w:pPr>
        <w:jc w:val="both"/>
        <w:rPr>
          <w:sz w:val="22"/>
          <w:szCs w:val="22"/>
        </w:rPr>
      </w:pPr>
    </w:p>
    <w:p w:rsidR="0003621C" w:rsidRPr="002C6C95" w:rsidRDefault="0003621C" w:rsidP="0003621C">
      <w:pPr>
        <w:jc w:val="both"/>
        <w:rPr>
          <w:b/>
          <w:sz w:val="22"/>
          <w:szCs w:val="22"/>
        </w:rPr>
      </w:pPr>
      <w:r w:rsidRPr="002C6C95">
        <w:rPr>
          <w:b/>
          <w:sz w:val="22"/>
          <w:szCs w:val="22"/>
        </w:rPr>
        <w:t>CLÁUSULA DÉCIMA QUINTA – DAS DISPOSIÇÕES FINAIS</w:t>
      </w:r>
    </w:p>
    <w:p w:rsidR="0003621C" w:rsidRPr="002C6C95" w:rsidRDefault="0003621C" w:rsidP="0003621C">
      <w:pPr>
        <w:jc w:val="both"/>
        <w:rPr>
          <w:sz w:val="22"/>
          <w:szCs w:val="22"/>
        </w:rPr>
      </w:pPr>
      <w:r w:rsidRPr="002C6C95">
        <w:rPr>
          <w:sz w:val="22"/>
          <w:szCs w:val="22"/>
        </w:rPr>
        <w:t>15.1 – Aplicam-se os dispositivos, no que couber, a Lei Federal nº 13.019/2014 que não foram mencionados neste instrumento.</w:t>
      </w:r>
    </w:p>
    <w:p w:rsidR="0003621C" w:rsidRPr="002C6C95" w:rsidRDefault="0003621C" w:rsidP="0003621C">
      <w:pPr>
        <w:jc w:val="both"/>
        <w:rPr>
          <w:sz w:val="22"/>
          <w:szCs w:val="22"/>
        </w:rPr>
      </w:pPr>
      <w:r w:rsidRPr="002C6C95">
        <w:rPr>
          <w:sz w:val="22"/>
          <w:szCs w:val="22"/>
        </w:rPr>
        <w:t>15.2 - E, por estarem cientes e acordadas com as condições e cláusulas estabelecidas, as partes firmam o presente Instrumento em 03 (três) vias de igual teor e forma, na presença das testemunhas abaixo que também subscrevem.</w:t>
      </w:r>
    </w:p>
    <w:p w:rsidR="0003621C" w:rsidRPr="002C6C95" w:rsidRDefault="0003621C" w:rsidP="0003621C">
      <w:pPr>
        <w:jc w:val="both"/>
        <w:rPr>
          <w:b/>
          <w:sz w:val="22"/>
          <w:szCs w:val="22"/>
        </w:rPr>
      </w:pPr>
    </w:p>
    <w:p w:rsidR="0003621C" w:rsidRPr="002C6C95" w:rsidRDefault="0003621C" w:rsidP="0003621C">
      <w:pPr>
        <w:jc w:val="center"/>
        <w:rPr>
          <w:sz w:val="22"/>
          <w:szCs w:val="22"/>
        </w:rPr>
      </w:pPr>
      <w:r w:rsidRPr="002C6C95">
        <w:rPr>
          <w:sz w:val="22"/>
          <w:szCs w:val="22"/>
        </w:rPr>
        <w:t xml:space="preserve">Selbach, RS, </w:t>
      </w:r>
      <w:r w:rsidR="00FF389D">
        <w:rPr>
          <w:sz w:val="22"/>
          <w:szCs w:val="22"/>
        </w:rPr>
        <w:t>18</w:t>
      </w:r>
      <w:r w:rsidRPr="002C6C95">
        <w:rPr>
          <w:sz w:val="22"/>
          <w:szCs w:val="22"/>
        </w:rPr>
        <w:t xml:space="preserve"> de </w:t>
      </w:r>
      <w:r w:rsidR="00FF389D">
        <w:rPr>
          <w:sz w:val="22"/>
          <w:szCs w:val="22"/>
        </w:rPr>
        <w:t>julho</w:t>
      </w:r>
      <w:bookmarkStart w:id="0" w:name="_GoBack"/>
      <w:bookmarkEnd w:id="0"/>
      <w:r w:rsidRPr="002C6C95">
        <w:rPr>
          <w:sz w:val="22"/>
          <w:szCs w:val="22"/>
        </w:rPr>
        <w:t xml:space="preserve"> de </w:t>
      </w:r>
      <w:r w:rsidR="00FF389D">
        <w:rPr>
          <w:sz w:val="22"/>
          <w:szCs w:val="22"/>
        </w:rPr>
        <w:t>2024</w:t>
      </w:r>
      <w:r w:rsidRPr="002C6C95">
        <w:rPr>
          <w:sz w:val="22"/>
          <w:szCs w:val="22"/>
        </w:rPr>
        <w:t>.</w:t>
      </w:r>
    </w:p>
    <w:p w:rsidR="0003621C" w:rsidRPr="002C6C95" w:rsidRDefault="0003621C" w:rsidP="0003621C">
      <w:pPr>
        <w:jc w:val="both"/>
        <w:rPr>
          <w:sz w:val="22"/>
          <w:szCs w:val="22"/>
        </w:rPr>
      </w:pPr>
    </w:p>
    <w:p w:rsidR="0003621C" w:rsidRPr="002C6C95" w:rsidRDefault="0003621C" w:rsidP="0003621C">
      <w:pPr>
        <w:jc w:val="both"/>
        <w:rPr>
          <w:sz w:val="22"/>
          <w:szCs w:val="22"/>
        </w:rPr>
      </w:pPr>
    </w:p>
    <w:p w:rsidR="0003621C" w:rsidRPr="00665CC4" w:rsidRDefault="0003621C" w:rsidP="0003621C">
      <w:pPr>
        <w:autoSpaceDE w:val="0"/>
        <w:autoSpaceDN w:val="0"/>
        <w:adjustRightInd w:val="0"/>
        <w:ind w:firstLine="567"/>
        <w:jc w:val="right"/>
        <w:rPr>
          <w:color w:val="000000"/>
          <w:sz w:val="22"/>
          <w:szCs w:val="22"/>
        </w:rPr>
      </w:pPr>
      <w:r>
        <w:rPr>
          <w:b/>
          <w:color w:val="000000"/>
          <w:sz w:val="22"/>
          <w:szCs w:val="22"/>
        </w:rPr>
        <w:t>MICHAEL</w:t>
      </w:r>
      <w:r w:rsidRPr="00665CC4">
        <w:rPr>
          <w:b/>
          <w:color w:val="000000"/>
          <w:sz w:val="22"/>
          <w:szCs w:val="22"/>
        </w:rPr>
        <w:t xml:space="preserve"> KUHN</w:t>
      </w:r>
    </w:p>
    <w:p w:rsidR="0003621C" w:rsidRPr="00665CC4" w:rsidRDefault="0003621C" w:rsidP="0003621C">
      <w:pPr>
        <w:autoSpaceDE w:val="0"/>
        <w:autoSpaceDN w:val="0"/>
        <w:adjustRightInd w:val="0"/>
        <w:ind w:firstLine="567"/>
        <w:jc w:val="right"/>
        <w:rPr>
          <w:color w:val="000000"/>
          <w:sz w:val="22"/>
          <w:szCs w:val="22"/>
        </w:rPr>
      </w:pPr>
      <w:r w:rsidRPr="00665CC4">
        <w:rPr>
          <w:color w:val="000000"/>
          <w:sz w:val="22"/>
          <w:szCs w:val="22"/>
        </w:rPr>
        <w:t>Prefeito Municipal</w:t>
      </w:r>
    </w:p>
    <w:p w:rsidR="0003621C" w:rsidRDefault="0003621C" w:rsidP="0003621C">
      <w:pPr>
        <w:autoSpaceDE w:val="0"/>
        <w:autoSpaceDN w:val="0"/>
        <w:adjustRightInd w:val="0"/>
        <w:ind w:firstLine="567"/>
        <w:jc w:val="right"/>
        <w:rPr>
          <w:color w:val="000000"/>
          <w:sz w:val="22"/>
          <w:szCs w:val="22"/>
        </w:rPr>
      </w:pPr>
      <w:r w:rsidRPr="00665CC4">
        <w:rPr>
          <w:color w:val="000000"/>
          <w:sz w:val="22"/>
          <w:szCs w:val="22"/>
        </w:rPr>
        <w:t>Pelo Ente Público</w:t>
      </w:r>
    </w:p>
    <w:p w:rsidR="0003621C" w:rsidRPr="00665CC4" w:rsidRDefault="0003621C" w:rsidP="0003621C">
      <w:pPr>
        <w:autoSpaceDE w:val="0"/>
        <w:autoSpaceDN w:val="0"/>
        <w:adjustRightInd w:val="0"/>
        <w:ind w:firstLine="567"/>
        <w:jc w:val="right"/>
        <w:rPr>
          <w:color w:val="000000"/>
          <w:sz w:val="22"/>
          <w:szCs w:val="22"/>
        </w:rPr>
      </w:pPr>
    </w:p>
    <w:p w:rsidR="00F92FDE" w:rsidRDefault="00F92FDE" w:rsidP="0003621C">
      <w:pPr>
        <w:autoSpaceDE w:val="0"/>
        <w:autoSpaceDN w:val="0"/>
        <w:adjustRightInd w:val="0"/>
        <w:rPr>
          <w:b/>
          <w:color w:val="000000"/>
          <w:sz w:val="22"/>
          <w:szCs w:val="22"/>
          <w:highlight w:val="yellow"/>
        </w:rPr>
      </w:pPr>
      <w:r w:rsidRPr="00F92FDE">
        <w:rPr>
          <w:b/>
          <w:color w:val="000000"/>
          <w:sz w:val="22"/>
          <w:szCs w:val="22"/>
        </w:rPr>
        <w:t>ASSOCIAÇÃO DOS ARTESÃOS DE SELBACH</w:t>
      </w:r>
      <w:r w:rsidRPr="00F92FDE">
        <w:rPr>
          <w:b/>
          <w:color w:val="000000"/>
          <w:sz w:val="22"/>
          <w:szCs w:val="22"/>
          <w:highlight w:val="yellow"/>
        </w:rPr>
        <w:t xml:space="preserve"> </w:t>
      </w:r>
    </w:p>
    <w:p w:rsidR="0003621C" w:rsidRPr="00665CC4" w:rsidRDefault="0003621C" w:rsidP="0003621C">
      <w:pPr>
        <w:autoSpaceDE w:val="0"/>
        <w:autoSpaceDN w:val="0"/>
        <w:adjustRightInd w:val="0"/>
        <w:rPr>
          <w:color w:val="000000"/>
          <w:sz w:val="22"/>
          <w:szCs w:val="22"/>
        </w:rPr>
      </w:pPr>
      <w:r w:rsidRPr="00F92FDE">
        <w:rPr>
          <w:color w:val="000000"/>
          <w:sz w:val="22"/>
          <w:szCs w:val="22"/>
        </w:rPr>
        <w:t xml:space="preserve">Representante Legal: </w:t>
      </w:r>
      <w:r w:rsidR="00F92FDE" w:rsidRPr="00F92FDE">
        <w:rPr>
          <w:color w:val="000000"/>
          <w:sz w:val="22"/>
          <w:szCs w:val="22"/>
        </w:rPr>
        <w:t>MARLI MARLENE FLACH</w:t>
      </w:r>
    </w:p>
    <w:p w:rsidR="0003621C" w:rsidRPr="00665CC4" w:rsidRDefault="0003621C" w:rsidP="0003621C">
      <w:pPr>
        <w:autoSpaceDE w:val="0"/>
        <w:autoSpaceDN w:val="0"/>
        <w:adjustRightInd w:val="0"/>
        <w:rPr>
          <w:color w:val="000000"/>
          <w:sz w:val="22"/>
          <w:szCs w:val="22"/>
        </w:rPr>
      </w:pPr>
      <w:r w:rsidRPr="00665CC4">
        <w:rPr>
          <w:color w:val="000000"/>
          <w:sz w:val="22"/>
          <w:szCs w:val="22"/>
        </w:rPr>
        <w:t>Pela Associação</w:t>
      </w:r>
    </w:p>
    <w:p w:rsidR="0003621C"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rPr>
          <w:color w:val="000000"/>
          <w:sz w:val="22"/>
          <w:szCs w:val="22"/>
        </w:rPr>
      </w:pPr>
      <w:r w:rsidRPr="00665CC4">
        <w:rPr>
          <w:color w:val="000000"/>
          <w:sz w:val="22"/>
          <w:szCs w:val="22"/>
        </w:rPr>
        <w:t>Elaboração da Minuta e visto:</w:t>
      </w:r>
    </w:p>
    <w:p w:rsidR="0003621C" w:rsidRPr="00665CC4" w:rsidRDefault="0003621C" w:rsidP="0003621C">
      <w:pPr>
        <w:autoSpaceDE w:val="0"/>
        <w:autoSpaceDN w:val="0"/>
        <w:adjustRightInd w:val="0"/>
        <w:ind w:firstLine="567"/>
        <w:rPr>
          <w:color w:val="000000"/>
          <w:sz w:val="22"/>
          <w:szCs w:val="22"/>
        </w:rPr>
      </w:pPr>
    </w:p>
    <w:p w:rsidR="0003621C" w:rsidRPr="00665CC4" w:rsidRDefault="0003621C" w:rsidP="0003621C">
      <w:pPr>
        <w:autoSpaceDE w:val="0"/>
        <w:autoSpaceDN w:val="0"/>
        <w:adjustRightInd w:val="0"/>
        <w:ind w:firstLine="567"/>
        <w:rPr>
          <w:color w:val="000000"/>
          <w:sz w:val="22"/>
          <w:szCs w:val="22"/>
        </w:rPr>
      </w:pPr>
    </w:p>
    <w:p w:rsidR="006053F2" w:rsidRDefault="006053F2" w:rsidP="006053F2">
      <w:pPr>
        <w:tabs>
          <w:tab w:val="left" w:pos="2790"/>
        </w:tabs>
        <w:rPr>
          <w:b/>
          <w:sz w:val="22"/>
        </w:rPr>
      </w:pPr>
      <w:r>
        <w:rPr>
          <w:b/>
          <w:sz w:val="22"/>
        </w:rPr>
        <w:t>RENAN PEDRO KNOB</w:t>
      </w:r>
    </w:p>
    <w:p w:rsidR="006053F2" w:rsidRDefault="006053F2" w:rsidP="006053F2">
      <w:pPr>
        <w:jc w:val="both"/>
        <w:rPr>
          <w:sz w:val="22"/>
        </w:rPr>
      </w:pPr>
      <w:r>
        <w:rPr>
          <w:sz w:val="22"/>
        </w:rPr>
        <w:t>OAB-RS 84.781</w:t>
      </w:r>
    </w:p>
    <w:p w:rsidR="006053F2" w:rsidRDefault="006053F2" w:rsidP="006053F2">
      <w:pPr>
        <w:jc w:val="both"/>
        <w:rPr>
          <w:sz w:val="22"/>
        </w:rPr>
      </w:pPr>
      <w:r>
        <w:rPr>
          <w:sz w:val="22"/>
        </w:rPr>
        <w:t>Assessor Jurídico</w:t>
      </w:r>
    </w:p>
    <w:p w:rsidR="0003621C" w:rsidRPr="0003621C" w:rsidRDefault="0003621C" w:rsidP="0003621C">
      <w:pPr>
        <w:rPr>
          <w:sz w:val="22"/>
          <w:szCs w:val="22"/>
        </w:rPr>
      </w:pPr>
    </w:p>
    <w:sectPr w:rsidR="0003621C" w:rsidRPr="0003621C" w:rsidSect="0003621C">
      <w:headerReference w:type="default" r:id="rId6"/>
      <w:footerReference w:type="default" r:id="rId7"/>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E06" w:rsidRDefault="005A7E06" w:rsidP="0003621C">
      <w:r>
        <w:separator/>
      </w:r>
    </w:p>
  </w:endnote>
  <w:endnote w:type="continuationSeparator" w:id="0">
    <w:p w:rsidR="005A7E06" w:rsidRDefault="005A7E06" w:rsidP="0003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03621C" w:rsidRDefault="000332D4" w:rsidP="0003621C">
    <w:pPr>
      <w:pStyle w:val="Rodap"/>
      <w:jc w:val="right"/>
    </w:pPr>
    <w:r>
      <w:fldChar w:fldCharType="begin"/>
    </w:r>
    <w:r>
      <w:instrText>PAGE   \* MERGEFORMAT</w:instrText>
    </w:r>
    <w:r>
      <w:fldChar w:fldCharType="separate"/>
    </w:r>
    <w:r w:rsidR="00FF389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E06" w:rsidRDefault="005A7E06" w:rsidP="0003621C">
      <w:r>
        <w:separator/>
      </w:r>
    </w:p>
  </w:footnote>
  <w:footnote w:type="continuationSeparator" w:id="0">
    <w:p w:rsidR="005A7E06" w:rsidRDefault="005A7E06" w:rsidP="00036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6C5" w:rsidRPr="00FF3758" w:rsidRDefault="000332D4">
    <w:pPr>
      <w:pStyle w:val="Cabealho"/>
      <w:tabs>
        <w:tab w:val="left" w:pos="2835"/>
      </w:tabs>
      <w:jc w:val="both"/>
      <w:rPr>
        <w:rFonts w:ascii="Comic Sans MS" w:hAnsi="Comic Sans MS" w:cs="Tahoma"/>
        <w:b/>
        <w:bCs/>
      </w:rPr>
    </w:pPr>
    <w:r>
      <w:rPr>
        <w:rFonts w:ascii="Comic Sans MS" w:hAnsi="Comic Sans MS" w:cs="Tahoma"/>
        <w:b/>
        <w:bCs/>
      </w:rPr>
      <w:t xml:space="preserve"> </w:t>
    </w:r>
  </w:p>
  <w:p w:rsidR="007D26C5" w:rsidRDefault="005A7E06" w:rsidP="00EE2E54">
    <w:pPr>
      <w:pStyle w:val="Cabealho"/>
      <w:jc w:val="center"/>
    </w:pPr>
  </w:p>
  <w:p w:rsidR="007D26C5" w:rsidRDefault="005A7E06">
    <w:pPr>
      <w:pStyle w:val="Cabealho"/>
      <w:rPr>
        <w:u w:val="single"/>
      </w:rPr>
    </w:pPr>
  </w:p>
  <w:p w:rsidR="007D26C5" w:rsidRDefault="005A7E06">
    <w:pPr>
      <w:pStyle w:val="Cabealho"/>
      <w:rPr>
        <w:u w:val="single"/>
      </w:rPr>
    </w:pPr>
  </w:p>
  <w:p w:rsidR="007D26C5" w:rsidRDefault="005A7E06">
    <w:pPr>
      <w:pStyle w:val="Cabealho"/>
      <w:rPr>
        <w:u w:val="single"/>
      </w:rPr>
    </w:pPr>
  </w:p>
  <w:p w:rsidR="007D26C5" w:rsidRDefault="005A7E06">
    <w:pPr>
      <w:pStyle w:val="Cabealho"/>
      <w:rPr>
        <w:u w:val="single"/>
      </w:rPr>
    </w:pPr>
  </w:p>
  <w:p w:rsidR="007D26C5" w:rsidRDefault="005A7E06">
    <w:pPr>
      <w:pStyle w:val="Cabealho"/>
      <w:rPr>
        <w:u w:val="single"/>
      </w:rPr>
    </w:pPr>
  </w:p>
  <w:p w:rsidR="007D26C5" w:rsidRDefault="005A7E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1C"/>
    <w:rsid w:val="000332D4"/>
    <w:rsid w:val="0003621C"/>
    <w:rsid w:val="003A5062"/>
    <w:rsid w:val="00406DF8"/>
    <w:rsid w:val="00466D12"/>
    <w:rsid w:val="005A7E06"/>
    <w:rsid w:val="006053F2"/>
    <w:rsid w:val="00984C09"/>
    <w:rsid w:val="00C647DF"/>
    <w:rsid w:val="00D16BE8"/>
    <w:rsid w:val="00F92FDE"/>
    <w:rsid w:val="00FF38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23AA-C36F-481A-9533-3778D5B0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21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3621C"/>
    <w:pPr>
      <w:tabs>
        <w:tab w:val="center" w:pos="4419"/>
        <w:tab w:val="right" w:pos="8838"/>
      </w:tabs>
    </w:pPr>
    <w:rPr>
      <w:sz w:val="20"/>
      <w:szCs w:val="20"/>
    </w:rPr>
  </w:style>
  <w:style w:type="character" w:customStyle="1" w:styleId="CabealhoChar">
    <w:name w:val="Cabeçalho Char"/>
    <w:basedOn w:val="Fontepargpadro"/>
    <w:link w:val="Cabealho"/>
    <w:uiPriority w:val="99"/>
    <w:rsid w:val="0003621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3621C"/>
    <w:pPr>
      <w:tabs>
        <w:tab w:val="center" w:pos="4419"/>
        <w:tab w:val="right" w:pos="8838"/>
      </w:tabs>
    </w:pPr>
  </w:style>
  <w:style w:type="character" w:customStyle="1" w:styleId="RodapChar">
    <w:name w:val="Rodapé Char"/>
    <w:basedOn w:val="Fontepargpadro"/>
    <w:link w:val="Rodap"/>
    <w:uiPriority w:val="99"/>
    <w:rsid w:val="0003621C"/>
    <w:rPr>
      <w:rFonts w:ascii="Times New Roman" w:eastAsia="Times New Roman" w:hAnsi="Times New Roman" w:cs="Times New Roman"/>
      <w:sz w:val="24"/>
      <w:szCs w:val="24"/>
      <w:lang w:eastAsia="pt-BR"/>
    </w:rPr>
  </w:style>
  <w:style w:type="table" w:styleId="Tabelacomgrade">
    <w:name w:val="Table Grid"/>
    <w:basedOn w:val="Tabelanormal"/>
    <w:uiPriority w:val="39"/>
    <w:rsid w:val="00F92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2FDE"/>
    <w:rPr>
      <w:rFonts w:ascii="Segoe UI" w:hAnsi="Segoe UI" w:cs="Segoe UI"/>
      <w:sz w:val="18"/>
      <w:szCs w:val="18"/>
    </w:rPr>
  </w:style>
  <w:style w:type="character" w:customStyle="1" w:styleId="TextodebaloChar">
    <w:name w:val="Texto de balão Char"/>
    <w:basedOn w:val="Fontepargpadro"/>
    <w:link w:val="Textodebalo"/>
    <w:uiPriority w:val="99"/>
    <w:semiHidden/>
    <w:rsid w:val="00F92FD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468">
      <w:bodyDiv w:val="1"/>
      <w:marLeft w:val="0"/>
      <w:marRight w:val="0"/>
      <w:marTop w:val="0"/>
      <w:marBottom w:val="0"/>
      <w:divBdr>
        <w:top w:val="none" w:sz="0" w:space="0" w:color="auto"/>
        <w:left w:val="none" w:sz="0" w:space="0" w:color="auto"/>
        <w:bottom w:val="none" w:sz="0" w:space="0" w:color="auto"/>
        <w:right w:val="none" w:sz="0" w:space="0" w:color="auto"/>
      </w:divBdr>
    </w:div>
    <w:div w:id="11512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2617</Words>
  <Characters>14133</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 Selbach</dc:creator>
  <cp:keywords/>
  <dc:description/>
  <cp:lastModifiedBy>Licitação Selbach</cp:lastModifiedBy>
  <cp:revision>5</cp:revision>
  <cp:lastPrinted>2024-07-15T18:09:00Z</cp:lastPrinted>
  <dcterms:created xsi:type="dcterms:W3CDTF">2021-07-02T12:35:00Z</dcterms:created>
  <dcterms:modified xsi:type="dcterms:W3CDTF">2024-07-15T18:09:00Z</dcterms:modified>
</cp:coreProperties>
</file>